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56C" w14:textId="3B138C12" w:rsidR="00056F99" w:rsidRPr="00056F99" w:rsidRDefault="00056F99" w:rsidP="00056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#100</w:t>
      </w:r>
      <w:r w:rsidR="00E20333">
        <w:rPr>
          <w:rFonts w:ascii="Arial" w:eastAsia="MS Mincho" w:hAnsi="Arial" w:cs="Arial"/>
          <w:b/>
          <w:bCs/>
          <w:sz w:val="22"/>
          <w:lang w:eastAsia="ja-JP"/>
        </w:rPr>
        <w:t>b</w:t>
      </w:r>
      <w:r w:rsidR="00111E51">
        <w:rPr>
          <w:rFonts w:ascii="Arial" w:eastAsia="MS Mincho" w:hAnsi="Arial" w:cs="Arial"/>
          <w:b/>
          <w:bCs/>
          <w:sz w:val="22"/>
          <w:lang w:eastAsia="ja-JP"/>
        </w:rPr>
        <w:t>is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7537F2" w:rsidRPr="007537F2">
        <w:rPr>
          <w:rFonts w:ascii="Arial" w:eastAsia="MS Mincho" w:hAnsi="Arial" w:cs="Arial"/>
          <w:b/>
          <w:bCs/>
          <w:sz w:val="22"/>
          <w:lang w:eastAsia="ja-JP"/>
        </w:rPr>
        <w:t>R1-2001666</w:t>
      </w:r>
    </w:p>
    <w:p w14:paraId="594B29B9" w14:textId="4286F325" w:rsidR="009B7C12" w:rsidRPr="00924C34" w:rsidRDefault="00460144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="00E20333" w:rsidRPr="00C03AB9">
        <w:rPr>
          <w:rFonts w:ascii="Arial" w:eastAsia="MS Mincho" w:hAnsi="Arial" w:cs="Arial"/>
          <w:b/>
          <w:bCs/>
          <w:sz w:val="22"/>
          <w:lang w:val="en-GB" w:eastAsia="ja-JP"/>
        </w:rPr>
        <w:t>April 20</w:t>
      </w:r>
      <w:r w:rsidR="00E20333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E20333" w:rsidRPr="00C03AB9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30</w:t>
      </w:r>
      <w:r w:rsidR="00E20333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3B17CF38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4D1042" w:rsidRPr="004D1042">
        <w:rPr>
          <w:rFonts w:cs="Arial"/>
        </w:rPr>
        <w:t>Remaining issues on QoS management for sidelink</w:t>
      </w:r>
    </w:p>
    <w:p w14:paraId="7F0008CE" w14:textId="0430AA56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F9382B">
        <w:rPr>
          <w:rFonts w:eastAsia="宋体" w:cs="Arial"/>
          <w:lang w:eastAsia="zh-CN"/>
        </w:rPr>
        <w:t>6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07DB6479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</w:t>
      </w:r>
      <w:r w:rsidR="004D1042" w:rsidRPr="004D1042">
        <w:rPr>
          <w:rFonts w:cs="Arial"/>
        </w:rPr>
        <w:t>on QoS management for sidelink</w:t>
      </w:r>
      <w:r w:rsidR="004D1042" w:rsidRPr="00033098">
        <w:rPr>
          <w:rFonts w:eastAsia="Batang"/>
          <w:szCs w:val="20"/>
          <w:lang w:eastAsia="x-none"/>
        </w:rPr>
        <w:t xml:space="preserve"> </w:t>
      </w:r>
      <w:r w:rsidR="007F19BE" w:rsidRPr="00033098">
        <w:rPr>
          <w:rFonts w:eastAsia="Batang"/>
          <w:szCs w:val="20"/>
          <w:lang w:eastAsia="x-none"/>
        </w:rPr>
        <w:t>are</w:t>
      </w:r>
      <w:r w:rsidRPr="00033098">
        <w:rPr>
          <w:rFonts w:eastAsia="Batang"/>
          <w:szCs w:val="20"/>
          <w:lang w:eastAsia="x-none"/>
        </w:rPr>
        <w:t xml:space="preserve"> </w:t>
      </w:r>
      <w:r w:rsidR="007F19BE" w:rsidRPr="00033098">
        <w:rPr>
          <w:rFonts w:eastAsia="Batang"/>
          <w:szCs w:val="20"/>
          <w:lang w:eastAsia="x-none"/>
        </w:rPr>
        <w:t>discussed</w:t>
      </w:r>
      <w:r w:rsidR="00935858">
        <w:rPr>
          <w:rFonts w:eastAsia="Batang"/>
          <w:szCs w:val="20"/>
          <w:lang w:eastAsia="x-none"/>
        </w:rPr>
        <w:t xml:space="preserve"> and the associated text proposals are provided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38E0DE3B" w14:textId="2E1994BA" w:rsidR="00B61F7C" w:rsidRPr="00EB5B71" w:rsidRDefault="00B61F7C" w:rsidP="00B61F7C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CR evaluation</w:t>
      </w:r>
    </w:p>
    <w:p w14:paraId="2342F107" w14:textId="2BE3CBD2" w:rsidR="00486176" w:rsidRPr="00486176" w:rsidRDefault="003E378E" w:rsidP="00486176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Theme="minorEastAsia"/>
          <w:szCs w:val="20"/>
          <w:lang w:eastAsia="zh-CN"/>
        </w:rPr>
        <w:t xml:space="preserve">The details of </w:t>
      </w:r>
      <w:r w:rsidRPr="004A7BED">
        <w:t xml:space="preserve">CR </w:t>
      </w:r>
      <w:r>
        <w:t>evaluation</w:t>
      </w:r>
      <w:r w:rsidRPr="004A7BED">
        <w:t xml:space="preserve"> per priority level</w:t>
      </w:r>
      <w:r>
        <w:rPr>
          <w:rFonts w:eastAsiaTheme="minorEastAsia"/>
          <w:szCs w:val="20"/>
          <w:lang w:eastAsia="zh-CN"/>
        </w:rPr>
        <w:t xml:space="preserve"> have been agreed in the previous meeting, however, t</w:t>
      </w:r>
      <w:r w:rsidR="00486176" w:rsidRPr="00486176">
        <w:rPr>
          <w:rFonts w:eastAsia="Batang"/>
          <w:szCs w:val="20"/>
          <w:lang w:eastAsia="x-none"/>
        </w:rPr>
        <w:t xml:space="preserve">he </w:t>
      </w:r>
      <w:r w:rsidR="00486176">
        <w:rPr>
          <w:rFonts w:eastAsia="Batang"/>
          <w:szCs w:val="20"/>
          <w:lang w:eastAsia="x-none"/>
        </w:rPr>
        <w:t xml:space="preserve">issue of how to </w:t>
      </w:r>
      <w:r w:rsidR="00486176" w:rsidRPr="00486176">
        <w:rPr>
          <w:rFonts w:eastAsia="Batang"/>
          <w:szCs w:val="20"/>
          <w:lang w:eastAsia="x-none"/>
        </w:rPr>
        <w:t xml:space="preserve">meet the </w:t>
      </w:r>
      <w:r>
        <w:rPr>
          <w:rFonts w:eastAsia="Batang"/>
          <w:szCs w:val="20"/>
          <w:lang w:eastAsia="x-none"/>
        </w:rPr>
        <w:t>CR</w:t>
      </w:r>
      <w:r w:rsidR="00486176" w:rsidRPr="00486176">
        <w:rPr>
          <w:rFonts w:eastAsia="Batang"/>
          <w:szCs w:val="20"/>
          <w:lang w:eastAsia="x-none"/>
        </w:rPr>
        <w:t xml:space="preserve"> limits</w:t>
      </w:r>
      <w:r w:rsidR="00486176">
        <w:rPr>
          <w:rFonts w:eastAsia="Batang"/>
          <w:szCs w:val="20"/>
          <w:lang w:eastAsia="x-none"/>
        </w:rPr>
        <w:t xml:space="preserve"> was identified but not discussed</w:t>
      </w:r>
      <w:r w:rsidR="00194BE1">
        <w:rPr>
          <w:rFonts w:eastAsia="Batang"/>
          <w:szCs w:val="20"/>
          <w:lang w:eastAsia="x-none"/>
        </w:rPr>
        <w:t xml:space="preserve"> </w:t>
      </w:r>
      <w:r w:rsidR="00194BE1">
        <w:rPr>
          <w:rFonts w:eastAsia="Batang"/>
          <w:szCs w:val="20"/>
          <w:lang w:eastAsia="x-none"/>
        </w:rPr>
        <w:fldChar w:fldCharType="begin"/>
      </w:r>
      <w:r w:rsidR="00194BE1">
        <w:rPr>
          <w:rFonts w:eastAsia="Batang"/>
          <w:szCs w:val="20"/>
          <w:lang w:eastAsia="x-none"/>
        </w:rPr>
        <w:instrText xml:space="preserve"> REF _Ref36805002 \r \h </w:instrText>
      </w:r>
      <w:r w:rsidR="00194BE1">
        <w:rPr>
          <w:rFonts w:eastAsia="Batang"/>
          <w:szCs w:val="20"/>
          <w:lang w:eastAsia="x-none"/>
        </w:rPr>
      </w:r>
      <w:r w:rsidR="00194BE1">
        <w:rPr>
          <w:rFonts w:eastAsia="Batang"/>
          <w:szCs w:val="20"/>
          <w:lang w:eastAsia="x-none"/>
        </w:rPr>
        <w:fldChar w:fldCharType="separate"/>
      </w:r>
      <w:r w:rsidR="000E34B2">
        <w:rPr>
          <w:rFonts w:eastAsia="Batang"/>
          <w:szCs w:val="20"/>
          <w:lang w:eastAsia="x-none"/>
        </w:rPr>
        <w:t>[1]</w:t>
      </w:r>
      <w:r w:rsidR="00194BE1">
        <w:rPr>
          <w:rFonts w:eastAsia="Batang"/>
          <w:szCs w:val="20"/>
          <w:lang w:eastAsia="x-none"/>
        </w:rPr>
        <w:fldChar w:fldCharType="end"/>
      </w:r>
      <w:r w:rsidR="00486176">
        <w:rPr>
          <w:rFonts w:eastAsia="Batang"/>
          <w:szCs w:val="20"/>
          <w:lang w:eastAsia="x-none"/>
        </w:rPr>
        <w:t xml:space="preserve">. </w:t>
      </w:r>
      <w:r w:rsidR="00486176" w:rsidRPr="00486176">
        <w:rPr>
          <w:rFonts w:eastAsia="Batang"/>
          <w:szCs w:val="20"/>
          <w:lang w:eastAsia="x-none"/>
        </w:rPr>
        <w:t xml:space="preserve">In our view, </w:t>
      </w:r>
      <w:r>
        <w:rPr>
          <w:rFonts w:eastAsia="Batang"/>
          <w:szCs w:val="20"/>
          <w:lang w:eastAsia="x-none"/>
        </w:rPr>
        <w:t xml:space="preserve">the </w:t>
      </w:r>
      <w:r w:rsidR="00486176" w:rsidRPr="00486176">
        <w:rPr>
          <w:rFonts w:eastAsia="Batang"/>
          <w:szCs w:val="20"/>
          <w:lang w:eastAsia="x-none"/>
        </w:rPr>
        <w:t>LTE V2X approach can be reused</w:t>
      </w:r>
      <w:r>
        <w:rPr>
          <w:rFonts w:eastAsia="Batang"/>
          <w:szCs w:val="20"/>
          <w:lang w:eastAsia="x-none"/>
        </w:rPr>
        <w:t xml:space="preserve">, i.e., up to UE implementation. The associated TP </w:t>
      </w:r>
      <w:r w:rsidR="00194BE1">
        <w:rPr>
          <w:rFonts w:eastAsia="Batang"/>
          <w:szCs w:val="20"/>
          <w:lang w:eastAsia="x-none"/>
        </w:rPr>
        <w:t xml:space="preserve">for TS 38.214 </w:t>
      </w:r>
      <w:r>
        <w:rPr>
          <w:rFonts w:eastAsia="Batang"/>
          <w:szCs w:val="20"/>
          <w:lang w:eastAsia="x-none"/>
        </w:rPr>
        <w:t>is provided in Annex.</w:t>
      </w:r>
    </w:p>
    <w:p w14:paraId="2A7A6AEB" w14:textId="0A5882D2" w:rsidR="0006200C" w:rsidRPr="002D4E32" w:rsidRDefault="0006200C" w:rsidP="0006200C">
      <w:pPr>
        <w:pStyle w:val="a5"/>
        <w:jc w:val="both"/>
        <w:rPr>
          <w:rFonts w:eastAsia="Batang"/>
          <w:lang w:eastAsia="x-none"/>
        </w:rPr>
      </w:pPr>
      <w:bookmarkStart w:id="4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0E34B2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="00486176" w:rsidRPr="00486176">
        <w:rPr>
          <w:i/>
        </w:rPr>
        <w:t>It is up to UE implementation how to meet the above limits, including dropping the transmissions in slot n</w:t>
      </w:r>
      <w:r w:rsidRPr="002D4E32">
        <w:rPr>
          <w:i/>
        </w:rPr>
        <w:t>.</w:t>
      </w:r>
      <w:bookmarkEnd w:id="4"/>
    </w:p>
    <w:bookmarkEnd w:id="2"/>
    <w:bookmarkEnd w:id="3"/>
    <w:p w14:paraId="1AB2F6F0" w14:textId="1FCDC6F1" w:rsidR="009941D9" w:rsidRDefault="009941D9" w:rsidP="000C19F7">
      <w:pPr>
        <w:pStyle w:val="a0"/>
        <w:spacing w:before="120"/>
        <w:rPr>
          <w:rFonts w:eastAsiaTheme="minorEastAsia"/>
          <w:lang w:eastAsia="zh-CN"/>
        </w:rPr>
      </w:pPr>
    </w:p>
    <w:p w14:paraId="25BA5EEB" w14:textId="5D23B7EE" w:rsidR="00B61F7C" w:rsidRPr="00EB5B71" w:rsidRDefault="00B61F7C" w:rsidP="00B61F7C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TX power restriction</w:t>
      </w:r>
    </w:p>
    <w:p w14:paraId="24010158" w14:textId="236BD19B" w:rsidR="00E20333" w:rsidRDefault="00B61F7C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agreements were achieved in RAN1#98bis</w:t>
      </w:r>
      <w:r w:rsidR="00194BE1">
        <w:rPr>
          <w:rFonts w:eastAsiaTheme="minorEastAsia"/>
          <w:lang w:eastAsia="zh-CN"/>
        </w:rPr>
        <w:t xml:space="preserve"> </w:t>
      </w:r>
      <w:r w:rsidR="00194BE1">
        <w:rPr>
          <w:rFonts w:eastAsiaTheme="minorEastAsia"/>
          <w:lang w:eastAsia="zh-CN"/>
        </w:rPr>
        <w:fldChar w:fldCharType="begin"/>
      </w:r>
      <w:r w:rsidR="00194BE1">
        <w:rPr>
          <w:rFonts w:eastAsiaTheme="minorEastAsia"/>
          <w:lang w:eastAsia="zh-CN"/>
        </w:rPr>
        <w:instrText xml:space="preserve"> REF _Ref23840336 \r \h </w:instrText>
      </w:r>
      <w:r w:rsidR="00194BE1">
        <w:rPr>
          <w:rFonts w:eastAsiaTheme="minorEastAsia"/>
          <w:lang w:eastAsia="zh-CN"/>
        </w:rPr>
      </w:r>
      <w:r w:rsidR="00194BE1">
        <w:rPr>
          <w:rFonts w:eastAsiaTheme="minorEastAsia"/>
          <w:lang w:eastAsia="zh-CN"/>
        </w:rPr>
        <w:fldChar w:fldCharType="separate"/>
      </w:r>
      <w:r w:rsidR="000E34B2">
        <w:rPr>
          <w:rFonts w:eastAsiaTheme="minorEastAsia"/>
          <w:lang w:eastAsia="zh-CN"/>
        </w:rPr>
        <w:t>[2]</w:t>
      </w:r>
      <w:r w:rsidR="00194BE1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D5723" w14:paraId="77D7F3AB" w14:textId="77777777" w:rsidTr="001D5723">
        <w:tc>
          <w:tcPr>
            <w:tcW w:w="9019" w:type="dxa"/>
          </w:tcPr>
          <w:p w14:paraId="1A3070D4" w14:textId="77777777" w:rsidR="001D5723" w:rsidRPr="001D5723" w:rsidRDefault="001D5723" w:rsidP="001D5723">
            <w:pPr>
              <w:rPr>
                <w:rFonts w:ascii="Times" w:eastAsia="宋体" w:hAnsi="Times"/>
                <w:bCs/>
                <w:sz w:val="20"/>
                <w:szCs w:val="20"/>
                <w:lang w:eastAsia="zh-CN"/>
              </w:rPr>
            </w:pPr>
            <w:r w:rsidRPr="001D5723">
              <w:rPr>
                <w:rFonts w:ascii="Times" w:eastAsia="宋体" w:hAnsi="Times"/>
                <w:bCs/>
                <w:sz w:val="20"/>
                <w:szCs w:val="20"/>
                <w:highlight w:val="green"/>
                <w:lang w:eastAsia="zh-CN"/>
              </w:rPr>
              <w:t>Agreements</w:t>
            </w:r>
            <w:r w:rsidRPr="001D5723">
              <w:rPr>
                <w:rFonts w:ascii="Times" w:eastAsia="宋体" w:hAnsi="Times"/>
                <w:bCs/>
                <w:sz w:val="20"/>
                <w:szCs w:val="20"/>
                <w:lang w:eastAsia="zh-CN"/>
              </w:rPr>
              <w:t>:</w:t>
            </w:r>
          </w:p>
          <w:p w14:paraId="58701467" w14:textId="77777777" w:rsidR="00B61F7C" w:rsidRPr="00B61F7C" w:rsidRDefault="00B61F7C" w:rsidP="00B61F7C">
            <w:pPr>
              <w:widowControl w:val="0"/>
              <w:numPr>
                <w:ilvl w:val="0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Congestion control can restrict the values of at least the following PSSCH/PSCCH TX parameters per resource pool:</w:t>
            </w:r>
          </w:p>
          <w:p w14:paraId="5ECB9FD6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Range of MCS for a given MCS table supported within the resource pool</w:t>
            </w:r>
          </w:p>
          <w:p w14:paraId="44BFCE93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Range of number of sub-channels</w:t>
            </w:r>
          </w:p>
          <w:p w14:paraId="0D64C495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Upper bound of number of (re)transmissions – already agreed in mode 2 AI</w:t>
            </w:r>
          </w:p>
          <w:p w14:paraId="6DD6402C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Upper bound of TX power (including zero TX power)</w:t>
            </w:r>
          </w:p>
          <w:p w14:paraId="4F68D317" w14:textId="77777777" w:rsidR="00B61F7C" w:rsidRPr="00B61F7C" w:rsidRDefault="00B61F7C" w:rsidP="00B61F7C">
            <w:pPr>
              <w:widowControl w:val="0"/>
              <w:numPr>
                <w:ilvl w:val="0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 xml:space="preserve">Congestion control can set an upper bound on channel occupancy ratio (CR), </w:t>
            </w:r>
            <w:proofErr w:type="spellStart"/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CR</w:t>
            </w:r>
            <w:r w:rsidRPr="00B61F7C">
              <w:rPr>
                <w:rFonts w:ascii="Times" w:eastAsia="Malgun Gothic" w:hAnsi="Times"/>
                <w:bCs/>
                <w:sz w:val="20"/>
                <w:szCs w:val="20"/>
                <w:vertAlign w:val="subscript"/>
                <w:lang w:eastAsia="ko-KR"/>
              </w:rPr>
              <w:t>limit</w:t>
            </w:r>
            <w:proofErr w:type="spellEnd"/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.</w:t>
            </w:r>
          </w:p>
          <w:p w14:paraId="037703FC" w14:textId="77777777" w:rsidR="00B61F7C" w:rsidRPr="00B61F7C" w:rsidRDefault="00B61F7C" w:rsidP="00B61F7C">
            <w:pPr>
              <w:widowControl w:val="0"/>
              <w:numPr>
                <w:ilvl w:val="0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 xml:space="preserve">Ranges/bounds of the transmission parameters and </w:t>
            </w:r>
            <w:proofErr w:type="spellStart"/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CR</w:t>
            </w:r>
            <w:r w:rsidRPr="00B61F7C">
              <w:rPr>
                <w:rFonts w:ascii="Times" w:eastAsia="Malgun Gothic" w:hAnsi="Times"/>
                <w:bCs/>
                <w:sz w:val="20"/>
                <w:szCs w:val="20"/>
                <w:vertAlign w:val="subscript"/>
                <w:lang w:eastAsia="ko-KR"/>
              </w:rPr>
              <w:t>limit</w:t>
            </w:r>
            <w:proofErr w:type="spellEnd"/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 xml:space="preserve"> are functions of QoS and CBR.</w:t>
            </w:r>
          </w:p>
          <w:p w14:paraId="07E079DF" w14:textId="77777777" w:rsidR="00B61F7C" w:rsidRPr="00B61F7C" w:rsidRDefault="00B61F7C" w:rsidP="00B61F7C">
            <w:pPr>
              <w:widowControl w:val="0"/>
              <w:numPr>
                <w:ilvl w:val="0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In addition to congestion control (in use or not in use), the above parameters can be restricted by reusing the same mechanism as in LTE</w:t>
            </w:r>
          </w:p>
          <w:p w14:paraId="49B010A4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For speed, further discussion on absolute vs. relative speed</w:t>
            </w:r>
          </w:p>
          <w:p w14:paraId="027B3900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 xml:space="preserve">FFS other parameter(s) that can be restricted </w:t>
            </w:r>
          </w:p>
          <w:p w14:paraId="4C466B2C" w14:textId="77777777" w:rsidR="00B61F7C" w:rsidRPr="00B61F7C" w:rsidRDefault="00B61F7C" w:rsidP="00B61F7C">
            <w:pPr>
              <w:widowControl w:val="0"/>
              <w:numPr>
                <w:ilvl w:val="1"/>
                <w:numId w:val="38"/>
              </w:numPr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  <w:r w:rsidRPr="00B61F7C"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  <w:t>FFS whether or not to tie the speed with a UE capability</w:t>
            </w:r>
          </w:p>
          <w:p w14:paraId="65B55057" w14:textId="307EB83A" w:rsidR="001D5723" w:rsidRPr="001D5723" w:rsidRDefault="001D5723" w:rsidP="00B61F7C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" w:eastAsia="Malgun Gothic" w:hAnsi="Times"/>
                <w:bCs/>
                <w:sz w:val="20"/>
                <w:szCs w:val="20"/>
                <w:lang w:eastAsia="ko-KR"/>
              </w:rPr>
            </w:pPr>
          </w:p>
        </w:tc>
      </w:tr>
    </w:tbl>
    <w:p w14:paraId="41412862" w14:textId="7BE4ED53" w:rsidR="00B61F7C" w:rsidRDefault="00B61F7C" w:rsidP="00B61F7C">
      <w:pPr>
        <w:pStyle w:val="a0"/>
        <w:spacing w:before="120"/>
        <w:rPr>
          <w:rFonts w:eastAsiaTheme="minorEastAsia"/>
          <w:lang w:eastAsia="zh-CN"/>
        </w:rPr>
      </w:pPr>
      <w:bookmarkStart w:id="5" w:name="_Ref23878898"/>
      <w:r>
        <w:rPr>
          <w:rFonts w:eastAsiaTheme="minorEastAsia"/>
          <w:lang w:eastAsia="zh-CN"/>
        </w:rPr>
        <w:t xml:space="preserve">According to the agreement, the upper bound of TX power is restricted </w:t>
      </w:r>
      <w:r w:rsidR="00571ED7">
        <w:rPr>
          <w:rFonts w:eastAsiaTheme="minorEastAsia"/>
          <w:lang w:eastAsia="zh-CN"/>
        </w:rPr>
        <w:t>by speed,</w:t>
      </w:r>
      <w:r>
        <w:rPr>
          <w:rFonts w:eastAsiaTheme="minorEastAsia"/>
          <w:lang w:eastAsia="zh-CN"/>
        </w:rPr>
        <w:t xml:space="preserve"> using “the same mechanism as in LTE”. However, there is </w:t>
      </w:r>
      <w:r w:rsidRPr="00571ED7">
        <w:rPr>
          <w:rFonts w:eastAsiaTheme="minorEastAsia"/>
          <w:i/>
          <w:u w:val="single"/>
          <w:lang w:eastAsia="zh-CN"/>
        </w:rPr>
        <w:t>no</w:t>
      </w:r>
      <w:r>
        <w:rPr>
          <w:rFonts w:eastAsiaTheme="minorEastAsia"/>
          <w:lang w:eastAsia="zh-CN"/>
        </w:rPr>
        <w:t xml:space="preserve"> TX power restriction based on speed in LTE. </w:t>
      </w:r>
    </w:p>
    <w:p w14:paraId="7BB70DC4" w14:textId="3057978E" w:rsidR="00B61F7C" w:rsidRPr="002469AD" w:rsidRDefault="00571ED7" w:rsidP="00B61F7C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in the latest RRC spec</w:t>
      </w:r>
      <w:r w:rsidR="00491280">
        <w:rPr>
          <w:rFonts w:eastAsiaTheme="minorEastAsia"/>
          <w:lang w:eastAsia="zh-CN"/>
        </w:rPr>
        <w:t xml:space="preserve"> </w:t>
      </w:r>
      <w:r w:rsidR="00491280">
        <w:rPr>
          <w:rFonts w:eastAsiaTheme="minorEastAsia"/>
          <w:lang w:eastAsia="zh-CN"/>
        </w:rPr>
        <w:fldChar w:fldCharType="begin"/>
      </w:r>
      <w:r w:rsidR="00491280">
        <w:rPr>
          <w:rFonts w:eastAsiaTheme="minorEastAsia"/>
          <w:lang w:eastAsia="zh-CN"/>
        </w:rPr>
        <w:instrText xml:space="preserve"> REF _Ref36631235 \r \h </w:instrText>
      </w:r>
      <w:r w:rsidR="00491280">
        <w:rPr>
          <w:rFonts w:eastAsiaTheme="minorEastAsia"/>
          <w:lang w:eastAsia="zh-CN"/>
        </w:rPr>
      </w:r>
      <w:r w:rsidR="00491280">
        <w:rPr>
          <w:rFonts w:eastAsiaTheme="minorEastAsia"/>
          <w:lang w:eastAsia="zh-CN"/>
        </w:rPr>
        <w:fldChar w:fldCharType="separate"/>
      </w:r>
      <w:r w:rsidR="000E34B2">
        <w:rPr>
          <w:rFonts w:eastAsiaTheme="minorEastAsia"/>
          <w:lang w:eastAsia="zh-CN"/>
        </w:rPr>
        <w:t>[3]</w:t>
      </w:r>
      <w:r w:rsidR="00491280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the TX power restriction is </w:t>
      </w:r>
      <w:r w:rsidR="00194BE1">
        <w:rPr>
          <w:rFonts w:eastAsiaTheme="minorEastAsia"/>
          <w:lang w:eastAsia="zh-CN"/>
        </w:rPr>
        <w:t>c</w:t>
      </w:r>
      <w:r w:rsidR="00194BE1" w:rsidRPr="00194BE1">
        <w:rPr>
          <w:rFonts w:eastAsiaTheme="minorEastAsia"/>
          <w:lang w:eastAsia="zh-CN"/>
        </w:rPr>
        <w:t xml:space="preserve">onditional </w:t>
      </w:r>
      <w:r>
        <w:rPr>
          <w:rFonts w:eastAsiaTheme="minorEastAsia"/>
          <w:lang w:eastAsia="zh-CN"/>
        </w:rPr>
        <w:t>for CBR restriction</w:t>
      </w:r>
      <w:r w:rsidR="00491280">
        <w:rPr>
          <w:rFonts w:eastAsiaTheme="minorEastAsia"/>
          <w:lang w:eastAsia="zh-CN"/>
        </w:rPr>
        <w:t xml:space="preserve"> only</w:t>
      </w:r>
      <w:r>
        <w:rPr>
          <w:rFonts w:eastAsiaTheme="minorEastAsia"/>
          <w:lang w:eastAsia="zh-CN"/>
        </w:rPr>
        <w:t xml:space="preserve">, not for </w:t>
      </w:r>
      <w:r w:rsidR="00194BE1">
        <w:rPr>
          <w:rFonts w:eastAsiaTheme="minorEastAsia"/>
          <w:lang w:eastAsia="zh-CN"/>
        </w:rPr>
        <w:t>speed-based restriction, as highlighted below. It seems RAN2 implements</w:t>
      </w:r>
      <w:r w:rsidR="00167470">
        <w:rPr>
          <w:rFonts w:eastAsiaTheme="minorEastAsia"/>
          <w:lang w:eastAsia="zh-CN"/>
        </w:rPr>
        <w:t xml:space="preserve"> the RRC signaling</w:t>
      </w:r>
      <w:r w:rsidR="00194BE1">
        <w:rPr>
          <w:rFonts w:eastAsiaTheme="minorEastAsia"/>
          <w:lang w:eastAsia="zh-CN"/>
        </w:rPr>
        <w:t xml:space="preserve"> based on the LTE mechanism.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94BE1" w14:paraId="72BAA6DE" w14:textId="77777777" w:rsidTr="00194BE1">
        <w:tc>
          <w:tcPr>
            <w:tcW w:w="9019" w:type="dxa"/>
          </w:tcPr>
          <w:p w14:paraId="26B09A9D" w14:textId="77777777" w:rsidR="00194BE1" w:rsidRPr="000F2532" w:rsidRDefault="00194BE1" w:rsidP="00194BE1">
            <w:pPr>
              <w:pStyle w:val="PL"/>
            </w:pPr>
            <w:r w:rsidRPr="000F2532">
              <w:t>-- ASN1START</w:t>
            </w:r>
          </w:p>
          <w:p w14:paraId="60282E9B" w14:textId="77777777" w:rsidR="00194BE1" w:rsidRPr="000F2532" w:rsidRDefault="00194BE1" w:rsidP="00194BE1">
            <w:pPr>
              <w:pStyle w:val="PL"/>
            </w:pPr>
            <w:r w:rsidRPr="000F2532">
              <w:t>-- TAG-</w:t>
            </w:r>
            <w:r w:rsidRPr="00094240">
              <w:t>SL-</w:t>
            </w:r>
            <w:r>
              <w:t>PSSCH-TXCONFIGLIST</w:t>
            </w:r>
            <w:r w:rsidRPr="000F2532">
              <w:t>-START</w:t>
            </w:r>
          </w:p>
          <w:p w14:paraId="0090EBA5" w14:textId="77777777" w:rsidR="00194BE1" w:rsidRPr="000F2532" w:rsidRDefault="00194BE1" w:rsidP="00194BE1">
            <w:pPr>
              <w:pStyle w:val="PL"/>
            </w:pPr>
          </w:p>
          <w:p w14:paraId="52ACCBAB" w14:textId="77777777" w:rsidR="00194BE1" w:rsidRDefault="00194BE1" w:rsidP="00194BE1">
            <w:pPr>
              <w:pStyle w:val="PL"/>
            </w:pPr>
            <w:r w:rsidRPr="00094240">
              <w:t>SL-</w:t>
            </w:r>
            <w:r w:rsidRPr="006422B6">
              <w:t>PSSCH-TxConfigList-r1</w:t>
            </w:r>
            <w:r>
              <w:t>6</w:t>
            </w:r>
            <w:r w:rsidRPr="006422B6">
              <w:t xml:space="preserve"> ::=</w:t>
            </w:r>
            <w:r>
              <w:t xml:space="preserve">    </w:t>
            </w:r>
            <w:r w:rsidRPr="00B50D38">
              <w:rPr>
                <w:color w:val="993366"/>
              </w:rPr>
              <w:t>SEQUENCE</w:t>
            </w:r>
            <w:r>
              <w:t xml:space="preserve"> (</w:t>
            </w:r>
            <w:r w:rsidRPr="00554E60">
              <w:rPr>
                <w:color w:val="993366"/>
              </w:rPr>
              <w:t>SIZE</w:t>
            </w:r>
            <w:r>
              <w:t xml:space="preserve"> (1..maxPSSCH-TxConfig-r16)) </w:t>
            </w:r>
            <w:r w:rsidRPr="00554E60">
              <w:rPr>
                <w:color w:val="993366"/>
              </w:rPr>
              <w:t>OF</w:t>
            </w:r>
            <w:r>
              <w:t xml:space="preserve"> SL-PSSCH-TxConfig-r16</w:t>
            </w:r>
          </w:p>
          <w:p w14:paraId="4A0E37D6" w14:textId="77777777" w:rsidR="00194BE1" w:rsidRDefault="00194BE1" w:rsidP="00194BE1">
            <w:pPr>
              <w:pStyle w:val="PL"/>
            </w:pPr>
          </w:p>
          <w:p w14:paraId="1E80F472" w14:textId="77777777" w:rsidR="00194BE1" w:rsidRPr="00463929" w:rsidRDefault="00194BE1" w:rsidP="00194BE1">
            <w:pPr>
              <w:pStyle w:val="PL"/>
            </w:pPr>
            <w:r w:rsidRPr="00463929">
              <w:t>SL-PSSCH-TxConfig-r1</w:t>
            </w:r>
            <w:r>
              <w:t>6</w:t>
            </w:r>
            <w:r w:rsidRPr="00463929">
              <w:t xml:space="preserve"> ::=</w:t>
            </w:r>
            <w:r w:rsidRPr="000F2532">
              <w:t xml:space="preserve">        </w:t>
            </w:r>
            <w:r w:rsidRPr="00B50D38">
              <w:rPr>
                <w:color w:val="993366"/>
              </w:rPr>
              <w:t>SEQUENCE</w:t>
            </w:r>
            <w:r w:rsidRPr="00463929">
              <w:t xml:space="preserve"> {</w:t>
            </w:r>
          </w:p>
          <w:p w14:paraId="542E7BE0" w14:textId="1CA16A63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sl-TypeTxSync-r16</w:t>
            </w:r>
            <w:r w:rsidRPr="000F2532">
              <w:t xml:space="preserve">                </w:t>
            </w:r>
            <w:r w:rsidRPr="00463929">
              <w:t>SL-TypeTxSync-r1</w:t>
            </w:r>
            <w:r>
              <w:t>6</w:t>
            </w:r>
            <w:r w:rsidRPr="000F2532">
              <w:t xml:space="preserve">  </w:t>
            </w:r>
            <w:r>
              <w:t xml:space="preserve">            </w:t>
            </w:r>
            <w:r w:rsidRPr="000F2532">
              <w:t xml:space="preserve"> </w:t>
            </w:r>
            <w:r w:rsidRPr="00400F7C">
              <w:rPr>
                <w:color w:val="993366"/>
              </w:rPr>
              <w:t>OPTIONAL</w:t>
            </w:r>
            <w:r w:rsidRPr="00463929">
              <w:t>,</w:t>
            </w:r>
            <w:r w:rsidRPr="000F2532">
              <w:t xml:space="preserve">    </w:t>
            </w:r>
            <w:r w:rsidRPr="00910F39">
              <w:t>-- Need R</w:t>
            </w:r>
          </w:p>
          <w:p w14:paraId="16531EA3" w14:textId="77777777" w:rsidR="00194BE1" w:rsidRPr="00463929" w:rsidRDefault="00194BE1" w:rsidP="00194BE1">
            <w:pPr>
              <w:pStyle w:val="PL"/>
            </w:pPr>
            <w:r w:rsidRPr="000F2532">
              <w:lastRenderedPageBreak/>
              <w:t xml:space="preserve">    </w:t>
            </w:r>
            <w:r>
              <w:t>sl-ThresUE-Speed-r16</w:t>
            </w:r>
            <w:r w:rsidRPr="000F2532">
              <w:t xml:space="preserve">            </w:t>
            </w:r>
            <w:r>
              <w:t xml:space="preserve"> </w:t>
            </w:r>
            <w:r w:rsidRPr="00B50D38">
              <w:rPr>
                <w:color w:val="993366"/>
              </w:rPr>
              <w:t>ENUMERATED</w:t>
            </w:r>
            <w:r w:rsidRPr="00463929">
              <w:t xml:space="preserve"> {kmph60, kmph80, kmph100, kmph120,</w:t>
            </w:r>
          </w:p>
          <w:p w14:paraId="0DCB1A07" w14:textId="77777777" w:rsidR="00194BE1" w:rsidRPr="00463929" w:rsidRDefault="00194BE1" w:rsidP="00194BE1">
            <w:pPr>
              <w:pStyle w:val="PL"/>
            </w:pPr>
            <w:r w:rsidRPr="000F2532">
              <w:t xml:space="preserve">                                                </w:t>
            </w:r>
            <w:r w:rsidRPr="00463929">
              <w:t>kmph140, kmph160, kmph180, kmph200},</w:t>
            </w:r>
          </w:p>
          <w:p w14:paraId="43B2249B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sl-P</w:t>
            </w:r>
            <w:r w:rsidRPr="00463929">
              <w:t>arametersAboveThres-r1</w:t>
            </w:r>
            <w:r>
              <w:t>6</w:t>
            </w:r>
            <w:r w:rsidRPr="000F2532">
              <w:t xml:space="preserve">    </w:t>
            </w:r>
            <w:r>
              <w:t xml:space="preserve">  </w:t>
            </w:r>
            <w:r w:rsidRPr="00463929">
              <w:t>SL-PSSCH-TxParameters-r1</w:t>
            </w:r>
            <w:r>
              <w:t>6</w:t>
            </w:r>
            <w:r w:rsidRPr="00463929">
              <w:t>,</w:t>
            </w:r>
          </w:p>
          <w:p w14:paraId="243332A4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sl-P</w:t>
            </w:r>
            <w:r w:rsidRPr="00463929">
              <w:t>arametersBelowThres-r1</w:t>
            </w:r>
            <w:r>
              <w:t>6</w:t>
            </w:r>
            <w:r w:rsidRPr="000F2532">
              <w:t xml:space="preserve">    </w:t>
            </w:r>
            <w:r>
              <w:t xml:space="preserve">  </w:t>
            </w:r>
            <w:r w:rsidRPr="00463929">
              <w:t>SL-PSSCH-TxParameters-r1</w:t>
            </w:r>
            <w:r>
              <w:t>6</w:t>
            </w:r>
            <w:r w:rsidRPr="00463929">
              <w:t>,</w:t>
            </w:r>
          </w:p>
          <w:p w14:paraId="5B2A795F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 w:rsidRPr="00463929">
              <w:t>...</w:t>
            </w:r>
          </w:p>
          <w:p w14:paraId="077F0968" w14:textId="77777777" w:rsidR="00194BE1" w:rsidRDefault="00194BE1" w:rsidP="00194BE1">
            <w:pPr>
              <w:pStyle w:val="PL"/>
            </w:pPr>
            <w:r w:rsidRPr="00463929">
              <w:t>}</w:t>
            </w:r>
          </w:p>
          <w:p w14:paraId="2F9890BB" w14:textId="77777777" w:rsidR="00194BE1" w:rsidRDefault="00194BE1" w:rsidP="00194BE1">
            <w:pPr>
              <w:pStyle w:val="PL"/>
            </w:pPr>
          </w:p>
          <w:p w14:paraId="0AF52762" w14:textId="77777777" w:rsidR="00194BE1" w:rsidRDefault="00194BE1" w:rsidP="00194BE1">
            <w:pPr>
              <w:pStyle w:val="PL"/>
            </w:pPr>
          </w:p>
          <w:p w14:paraId="79F49F15" w14:textId="77777777" w:rsidR="00194BE1" w:rsidRPr="00463929" w:rsidRDefault="00194BE1" w:rsidP="00194BE1">
            <w:pPr>
              <w:pStyle w:val="PL"/>
            </w:pPr>
            <w:r>
              <w:t>SL-PSSCH-TxParameters-r16</w:t>
            </w:r>
            <w:r w:rsidRPr="00463929">
              <w:t xml:space="preserve"> ::=</w:t>
            </w:r>
            <w:r w:rsidRPr="000F2532">
              <w:t xml:space="preserve">    </w:t>
            </w:r>
            <w:r w:rsidRPr="00B50D38">
              <w:rPr>
                <w:color w:val="993366"/>
              </w:rPr>
              <w:t>SEQUENCE</w:t>
            </w:r>
            <w:r w:rsidRPr="00463929">
              <w:t xml:space="preserve"> {</w:t>
            </w:r>
          </w:p>
          <w:p w14:paraId="3887E995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sl-MinMCS-PSSCH-r16</w:t>
            </w:r>
            <w:r w:rsidRPr="000F2532">
              <w:t xml:space="preserve">        </w:t>
            </w:r>
            <w:r>
              <w:t xml:space="preserve">   </w:t>
            </w:r>
            <w:r w:rsidRPr="000F2532">
              <w:t xml:space="preserve">   </w:t>
            </w:r>
            <w:r w:rsidRPr="0058302F">
              <w:rPr>
                <w:color w:val="993366"/>
              </w:rPr>
              <w:t>INTEGER</w:t>
            </w:r>
            <w:r w:rsidRPr="00463929">
              <w:t xml:space="preserve"> </w:t>
            </w:r>
            <w:r>
              <w:t>(</w:t>
            </w:r>
            <w:r w:rsidRPr="0006009F">
              <w:t>0..27)</w:t>
            </w:r>
            <w:r w:rsidRPr="00463929">
              <w:t>,</w:t>
            </w:r>
          </w:p>
          <w:p w14:paraId="5118C3D5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sl-MaxMCS-PSSCH-r16</w:t>
            </w:r>
            <w:r w:rsidRPr="000F2532">
              <w:t xml:space="preserve">        </w:t>
            </w:r>
            <w:r>
              <w:t xml:space="preserve">      </w:t>
            </w:r>
            <w:r w:rsidRPr="0058302F">
              <w:rPr>
                <w:color w:val="993366"/>
              </w:rPr>
              <w:t>INTEGER</w:t>
            </w:r>
            <w:r w:rsidRPr="00463929">
              <w:t xml:space="preserve"> (0..31),</w:t>
            </w:r>
          </w:p>
          <w:p w14:paraId="3E1D9FE4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sl-MinSubChannelNumPSSCH-r16</w:t>
            </w:r>
            <w:r w:rsidRPr="000F2532">
              <w:t xml:space="preserve">   </w:t>
            </w:r>
            <w:r>
              <w:t xml:space="preserve">  </w:t>
            </w:r>
            <w:r w:rsidRPr="0058302F">
              <w:rPr>
                <w:color w:val="993366"/>
              </w:rPr>
              <w:t>INTEGER</w:t>
            </w:r>
            <w:r w:rsidRPr="00463929">
              <w:t xml:space="preserve"> (1..2</w:t>
            </w:r>
            <w:r>
              <w:t>7</w:t>
            </w:r>
            <w:r w:rsidRPr="00463929">
              <w:t>),</w:t>
            </w:r>
          </w:p>
          <w:p w14:paraId="118BBBAF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>sl-MaxSubchannelNumPSSCH-r16</w:t>
            </w:r>
            <w:r w:rsidRPr="000F2532">
              <w:t xml:space="preserve">   </w:t>
            </w:r>
            <w:r>
              <w:t xml:space="preserve">  </w:t>
            </w:r>
            <w:r w:rsidRPr="0058302F">
              <w:rPr>
                <w:color w:val="993366"/>
              </w:rPr>
              <w:t>INTEGER</w:t>
            </w:r>
            <w:r w:rsidRPr="00463929">
              <w:t xml:space="preserve"> (1..2</w:t>
            </w:r>
            <w:r>
              <w:t>7</w:t>
            </w:r>
            <w:r w:rsidRPr="00463929">
              <w:t>),</w:t>
            </w:r>
          </w:p>
          <w:p w14:paraId="38ABD17C" w14:textId="77777777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>
              <w:t xml:space="preserve">sl-MaxTxTransNumPSSCH-r16        </w:t>
            </w:r>
            <w:r w:rsidRPr="0058302F">
              <w:rPr>
                <w:color w:val="993366"/>
              </w:rPr>
              <w:t>INTEGER</w:t>
            </w:r>
            <w:r>
              <w:t xml:space="preserve"> (1..32</w:t>
            </w:r>
            <w:r w:rsidRPr="00463929">
              <w:t>)</w:t>
            </w:r>
            <w:r>
              <w:t>,</w:t>
            </w:r>
          </w:p>
          <w:p w14:paraId="329062A1" w14:textId="777B0B96" w:rsidR="00194BE1" w:rsidRPr="00463929" w:rsidRDefault="00194BE1" w:rsidP="00194BE1">
            <w:pPr>
              <w:pStyle w:val="PL"/>
            </w:pPr>
            <w:r w:rsidRPr="000F2532">
              <w:t xml:space="preserve">    </w:t>
            </w:r>
            <w:r w:rsidRPr="00194BE1">
              <w:rPr>
                <w:highlight w:val="yellow"/>
              </w:rPr>
              <w:t xml:space="preserve">sl-MaxTxPower-r16                SL-TxPower-r16            </w:t>
            </w:r>
            <w:r w:rsidRPr="00194BE1">
              <w:rPr>
                <w:color w:val="993366"/>
                <w:highlight w:val="yellow"/>
              </w:rPr>
              <w:t>OPTIONAL</w:t>
            </w:r>
            <w:r w:rsidRPr="00194BE1">
              <w:rPr>
                <w:highlight w:val="yellow"/>
              </w:rPr>
              <w:t xml:space="preserve">    -- Cond CBR</w:t>
            </w:r>
          </w:p>
          <w:p w14:paraId="6824997F" w14:textId="77777777" w:rsidR="00194BE1" w:rsidRPr="000F2532" w:rsidRDefault="00194BE1" w:rsidP="00194BE1">
            <w:pPr>
              <w:pStyle w:val="PL"/>
            </w:pPr>
            <w:r w:rsidRPr="00463929">
              <w:t>}</w:t>
            </w:r>
          </w:p>
          <w:p w14:paraId="5F218343" w14:textId="77777777" w:rsidR="00194BE1" w:rsidRPr="000F2532" w:rsidRDefault="00194BE1" w:rsidP="00194BE1">
            <w:pPr>
              <w:pStyle w:val="PL"/>
            </w:pPr>
          </w:p>
          <w:p w14:paraId="23B59149" w14:textId="77777777" w:rsidR="00194BE1" w:rsidRPr="000F2532" w:rsidRDefault="00194BE1" w:rsidP="00194BE1">
            <w:pPr>
              <w:pStyle w:val="PL"/>
            </w:pPr>
            <w:r w:rsidRPr="000F2532">
              <w:t>-- TAG-</w:t>
            </w:r>
            <w:r w:rsidRPr="00094240">
              <w:t>SL-</w:t>
            </w:r>
            <w:r>
              <w:t>PSSCH-TXCONFIGLIST</w:t>
            </w:r>
            <w:r w:rsidRPr="000F2532">
              <w:t>-STOP</w:t>
            </w:r>
          </w:p>
          <w:p w14:paraId="07935F3C" w14:textId="77777777" w:rsidR="00194BE1" w:rsidRPr="000F2532" w:rsidRDefault="00194BE1" w:rsidP="00194BE1">
            <w:pPr>
              <w:pStyle w:val="PL"/>
            </w:pPr>
            <w:r w:rsidRPr="000F2532">
              <w:t>-- ASN1STOP</w:t>
            </w:r>
          </w:p>
          <w:p w14:paraId="47C52F76" w14:textId="77777777" w:rsidR="00194BE1" w:rsidRPr="00194BE1" w:rsidRDefault="00194BE1" w:rsidP="007333AC">
            <w:pPr>
              <w:pStyle w:val="a5"/>
              <w:jc w:val="both"/>
              <w:rPr>
                <w:u w:val="single"/>
              </w:rPr>
            </w:pPr>
          </w:p>
        </w:tc>
      </w:tr>
    </w:tbl>
    <w:p w14:paraId="6E05716A" w14:textId="77FABEF1" w:rsidR="00E20333" w:rsidRPr="00194BE1" w:rsidRDefault="00194BE1" w:rsidP="00194BE1">
      <w:pPr>
        <w:pStyle w:val="a5"/>
        <w:rPr>
          <w:i/>
          <w:u w:val="single"/>
        </w:rPr>
      </w:pPr>
      <w:bookmarkStart w:id="6" w:name="_Ref36805283"/>
      <w:r w:rsidRPr="00194BE1">
        <w:rPr>
          <w:i/>
          <w:u w:val="single"/>
        </w:rPr>
        <w:lastRenderedPageBreak/>
        <w:t xml:space="preserve">Observation </w:t>
      </w:r>
      <w:r w:rsidRPr="00194BE1">
        <w:rPr>
          <w:i/>
          <w:u w:val="single"/>
        </w:rPr>
        <w:fldChar w:fldCharType="begin"/>
      </w:r>
      <w:r w:rsidRPr="00194BE1">
        <w:rPr>
          <w:i/>
          <w:u w:val="single"/>
        </w:rPr>
        <w:instrText xml:space="preserve"> SEQ Observation \* ARABIC </w:instrText>
      </w:r>
      <w:r w:rsidRPr="00194BE1">
        <w:rPr>
          <w:i/>
          <w:u w:val="single"/>
        </w:rPr>
        <w:fldChar w:fldCharType="separate"/>
      </w:r>
      <w:r w:rsidR="000E34B2">
        <w:rPr>
          <w:i/>
          <w:noProof/>
          <w:u w:val="single"/>
        </w:rPr>
        <w:t>1</w:t>
      </w:r>
      <w:r w:rsidRPr="00194BE1">
        <w:rPr>
          <w:i/>
          <w:u w:val="single"/>
        </w:rPr>
        <w:fldChar w:fldCharType="end"/>
      </w:r>
      <w:r w:rsidRPr="00194BE1">
        <w:rPr>
          <w:i/>
        </w:rPr>
        <w:t xml:space="preserve">: </w:t>
      </w:r>
      <w:r>
        <w:rPr>
          <w:i/>
        </w:rPr>
        <w:t>T</w:t>
      </w:r>
      <w:r w:rsidRPr="00194BE1">
        <w:rPr>
          <w:i/>
        </w:rPr>
        <w:t>he TX power restriction is conditional for CBR restriction</w:t>
      </w:r>
      <w:r>
        <w:rPr>
          <w:i/>
        </w:rPr>
        <w:t xml:space="preserve"> only</w:t>
      </w:r>
      <w:r w:rsidR="00491280">
        <w:rPr>
          <w:i/>
        </w:rPr>
        <w:t>,</w:t>
      </w:r>
      <w:r>
        <w:rPr>
          <w:i/>
        </w:rPr>
        <w:t xml:space="preserve"> according to the RRC specification.</w:t>
      </w:r>
      <w:bookmarkEnd w:id="6"/>
      <w:r>
        <w:rPr>
          <w:i/>
        </w:rPr>
        <w:t xml:space="preserve"> </w:t>
      </w:r>
    </w:p>
    <w:p w14:paraId="44AB01D8" w14:textId="7C6C1FFE" w:rsidR="00194BE1" w:rsidRPr="002469AD" w:rsidRDefault="00491280" w:rsidP="00194BE1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think this RRC implementation can be confirmed by RAN1, i.e., </w:t>
      </w:r>
      <w:r w:rsidR="000C154F">
        <w:rPr>
          <w:rFonts w:eastAsiaTheme="minorEastAsia"/>
          <w:lang w:eastAsia="zh-CN"/>
        </w:rPr>
        <w:t xml:space="preserve">the </w:t>
      </w:r>
      <w:r w:rsidRPr="008E5069">
        <w:rPr>
          <w:lang w:eastAsia="en-GB"/>
        </w:rPr>
        <w:t>upper bound of sidelink TX power is not dependent on UE speed</w:t>
      </w:r>
      <w:r>
        <w:rPr>
          <w:lang w:eastAsia="en-GB"/>
        </w:rPr>
        <w:t>.</w:t>
      </w:r>
    </w:p>
    <w:p w14:paraId="45A38EEA" w14:textId="5B146010" w:rsidR="007333AC" w:rsidRPr="00167470" w:rsidRDefault="007333AC" w:rsidP="007333AC">
      <w:pPr>
        <w:pStyle w:val="a5"/>
        <w:jc w:val="both"/>
        <w:rPr>
          <w:rFonts w:eastAsia="Batang"/>
          <w:lang w:eastAsia="x-none"/>
        </w:rPr>
      </w:pPr>
      <w:bookmarkStart w:id="7" w:name="_Ref3680535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0E34B2">
        <w:rPr>
          <w:i/>
          <w:noProof/>
          <w:u w:val="single"/>
        </w:rPr>
        <w:t>2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="00491280">
        <w:rPr>
          <w:i/>
        </w:rPr>
        <w:t>RAN1 confirm</w:t>
      </w:r>
      <w:r w:rsidR="007537F2">
        <w:rPr>
          <w:i/>
        </w:rPr>
        <w:t>s</w:t>
      </w:r>
      <w:r w:rsidR="00491280">
        <w:rPr>
          <w:i/>
        </w:rPr>
        <w:t xml:space="preserve"> that </w:t>
      </w:r>
      <w:r w:rsidR="000C154F">
        <w:rPr>
          <w:i/>
        </w:rPr>
        <w:t xml:space="preserve">the </w:t>
      </w:r>
      <w:r w:rsidR="00491280" w:rsidRPr="00491280">
        <w:rPr>
          <w:i/>
        </w:rPr>
        <w:t>upper bound of sidelink TX power is not dependent on UE speed</w:t>
      </w:r>
      <w:r w:rsidRPr="002D4E32">
        <w:rPr>
          <w:i/>
        </w:rPr>
        <w:t>.</w:t>
      </w:r>
      <w:bookmarkEnd w:id="5"/>
      <w:bookmarkEnd w:id="7"/>
    </w:p>
    <w:p w14:paraId="5DD19EEC" w14:textId="77777777" w:rsidR="0039591E" w:rsidRPr="002D4E32" w:rsidRDefault="0039591E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55DDFFBB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 xml:space="preserve">on the coexistence issues </w:t>
      </w:r>
      <w:r w:rsidR="004D1042" w:rsidRPr="004D1042">
        <w:rPr>
          <w:rFonts w:cs="Arial"/>
        </w:rPr>
        <w:t>on QoS management for sidelink</w:t>
      </w:r>
      <w:r w:rsidR="004D1042" w:rsidRPr="002D4E32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with the following</w:t>
      </w:r>
      <w:r w:rsidR="00491280">
        <w:rPr>
          <w:rFonts w:eastAsiaTheme="minorEastAsia"/>
          <w:lang w:eastAsia="zh-CN"/>
        </w:rPr>
        <w:t xml:space="preserve"> observation and</w:t>
      </w:r>
      <w:r w:rsidR="00524961" w:rsidRPr="002D4E32">
        <w:rPr>
          <w:rFonts w:eastAsiaTheme="minorEastAsia"/>
          <w:lang w:eastAsia="zh-CN"/>
        </w:rPr>
        <w:t xml:space="preserve"> proposals:</w:t>
      </w:r>
    </w:p>
    <w:p w14:paraId="5E3D8002" w14:textId="4BF4A6C8" w:rsidR="00491280" w:rsidRPr="00491280" w:rsidRDefault="0049128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491280">
        <w:rPr>
          <w:rFonts w:eastAsiaTheme="minorEastAsia"/>
          <w:b/>
          <w:lang w:eastAsia="zh-CN"/>
        </w:rPr>
        <w:fldChar w:fldCharType="begin"/>
      </w:r>
      <w:r w:rsidRPr="00491280">
        <w:rPr>
          <w:rFonts w:eastAsiaTheme="minorEastAsia"/>
          <w:b/>
          <w:lang w:eastAsia="zh-CN"/>
        </w:rPr>
        <w:instrText xml:space="preserve"> REF _Ref36805283 \h  \* MERGEFORMAT </w:instrText>
      </w:r>
      <w:r w:rsidRPr="00491280">
        <w:rPr>
          <w:rFonts w:eastAsiaTheme="minorEastAsia"/>
          <w:b/>
          <w:lang w:eastAsia="zh-CN"/>
        </w:rPr>
      </w:r>
      <w:r w:rsidRPr="00491280">
        <w:rPr>
          <w:rFonts w:eastAsiaTheme="minorEastAsia"/>
          <w:b/>
          <w:lang w:eastAsia="zh-CN"/>
        </w:rPr>
        <w:fldChar w:fldCharType="separate"/>
      </w:r>
      <w:r w:rsidR="000E34B2" w:rsidRPr="000E34B2">
        <w:rPr>
          <w:b/>
          <w:i/>
          <w:u w:val="single"/>
        </w:rPr>
        <w:t xml:space="preserve">Observation </w:t>
      </w:r>
      <w:r w:rsidR="000E34B2" w:rsidRPr="000E34B2">
        <w:rPr>
          <w:b/>
          <w:i/>
          <w:noProof/>
          <w:u w:val="single"/>
        </w:rPr>
        <w:t>1</w:t>
      </w:r>
      <w:r w:rsidR="000E34B2" w:rsidRPr="000E34B2">
        <w:rPr>
          <w:b/>
          <w:i/>
        </w:rPr>
        <w:t>: The TX power restriction is conditional for CBR restriction only, according to the RRC specification.</w:t>
      </w:r>
      <w:r w:rsidRPr="00491280">
        <w:rPr>
          <w:rFonts w:eastAsiaTheme="minorEastAsia"/>
          <w:b/>
          <w:lang w:eastAsia="zh-CN"/>
        </w:rPr>
        <w:fldChar w:fldCharType="end"/>
      </w:r>
    </w:p>
    <w:p w14:paraId="2508F79A" w14:textId="413E234D" w:rsidR="00253BD1" w:rsidRPr="00491280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491280">
        <w:rPr>
          <w:rFonts w:eastAsiaTheme="minorEastAsia"/>
          <w:b/>
          <w:lang w:eastAsia="zh-CN"/>
        </w:rPr>
        <w:fldChar w:fldCharType="begin"/>
      </w:r>
      <w:r w:rsidRPr="00491280">
        <w:rPr>
          <w:rFonts w:eastAsiaTheme="minorEastAsia"/>
          <w:b/>
          <w:lang w:eastAsia="zh-CN"/>
        </w:rPr>
        <w:instrText xml:space="preserve"> REF _Ref15913782 \h  \* MERGEFORMAT </w:instrText>
      </w:r>
      <w:r w:rsidRPr="00491280">
        <w:rPr>
          <w:rFonts w:eastAsiaTheme="minorEastAsia"/>
          <w:b/>
          <w:lang w:eastAsia="zh-CN"/>
        </w:rPr>
      </w:r>
      <w:r w:rsidRPr="00491280">
        <w:rPr>
          <w:rFonts w:eastAsiaTheme="minorEastAsia"/>
          <w:b/>
          <w:lang w:eastAsia="zh-CN"/>
        </w:rPr>
        <w:fldChar w:fldCharType="separate"/>
      </w:r>
      <w:r w:rsidR="000E34B2" w:rsidRPr="000E34B2">
        <w:rPr>
          <w:b/>
          <w:i/>
          <w:u w:val="single"/>
        </w:rPr>
        <w:t xml:space="preserve">Proposal </w:t>
      </w:r>
      <w:r w:rsidR="000E34B2" w:rsidRPr="000E34B2">
        <w:rPr>
          <w:b/>
          <w:i/>
          <w:noProof/>
          <w:u w:val="single"/>
        </w:rPr>
        <w:t>1</w:t>
      </w:r>
      <w:r w:rsidR="000E34B2" w:rsidRPr="000E34B2">
        <w:rPr>
          <w:b/>
          <w:i/>
        </w:rPr>
        <w:t>:</w:t>
      </w:r>
      <w:r w:rsidR="000E34B2" w:rsidRPr="000E34B2">
        <w:rPr>
          <w:b/>
        </w:rPr>
        <w:t xml:space="preserve"> </w:t>
      </w:r>
      <w:r w:rsidR="000E34B2" w:rsidRPr="000E34B2">
        <w:rPr>
          <w:b/>
          <w:i/>
        </w:rPr>
        <w:t xml:space="preserve">It is up to </w:t>
      </w:r>
      <w:r w:rsidR="000E34B2" w:rsidRPr="000E34B2">
        <w:rPr>
          <w:b/>
          <w:i/>
          <w:noProof/>
        </w:rPr>
        <w:t>UE implementation</w:t>
      </w:r>
      <w:r w:rsidR="000E34B2" w:rsidRPr="000E34B2">
        <w:rPr>
          <w:b/>
          <w:i/>
        </w:rPr>
        <w:t xml:space="preserve"> how to meet the above limits, including dropping the transmissions in slot n.</w:t>
      </w:r>
      <w:r w:rsidRPr="00491280">
        <w:rPr>
          <w:rFonts w:eastAsiaTheme="minorEastAsia"/>
          <w:b/>
          <w:lang w:eastAsia="zh-CN"/>
        </w:rPr>
        <w:fldChar w:fldCharType="end"/>
      </w:r>
    </w:p>
    <w:p w14:paraId="0A583500" w14:textId="29DB26E5" w:rsidR="00491280" w:rsidRDefault="0049128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491280">
        <w:rPr>
          <w:rFonts w:eastAsiaTheme="minorEastAsia"/>
          <w:b/>
          <w:lang w:eastAsia="zh-CN"/>
        </w:rPr>
        <w:fldChar w:fldCharType="begin"/>
      </w:r>
      <w:r w:rsidRPr="00491280">
        <w:rPr>
          <w:rFonts w:eastAsiaTheme="minorEastAsia"/>
          <w:b/>
          <w:lang w:eastAsia="zh-CN"/>
        </w:rPr>
        <w:instrText xml:space="preserve"> REF _Ref36805352 \h  \* MERGEFORMAT </w:instrText>
      </w:r>
      <w:r w:rsidRPr="00491280">
        <w:rPr>
          <w:rFonts w:eastAsiaTheme="minorEastAsia"/>
          <w:b/>
          <w:lang w:eastAsia="zh-CN"/>
        </w:rPr>
      </w:r>
      <w:r w:rsidRPr="00491280">
        <w:rPr>
          <w:rFonts w:eastAsiaTheme="minorEastAsia"/>
          <w:b/>
          <w:lang w:eastAsia="zh-CN"/>
        </w:rPr>
        <w:fldChar w:fldCharType="separate"/>
      </w:r>
      <w:r w:rsidR="000E34B2" w:rsidRPr="000E34B2">
        <w:rPr>
          <w:b/>
          <w:i/>
          <w:u w:val="single"/>
        </w:rPr>
        <w:t xml:space="preserve">Proposal </w:t>
      </w:r>
      <w:r w:rsidR="000E34B2" w:rsidRPr="000E34B2">
        <w:rPr>
          <w:b/>
          <w:i/>
          <w:noProof/>
          <w:u w:val="single"/>
        </w:rPr>
        <w:t>2</w:t>
      </w:r>
      <w:r w:rsidR="000E34B2" w:rsidRPr="000E34B2">
        <w:rPr>
          <w:b/>
          <w:i/>
        </w:rPr>
        <w:t>:</w:t>
      </w:r>
      <w:r w:rsidR="000E34B2" w:rsidRPr="000E34B2">
        <w:rPr>
          <w:b/>
        </w:rPr>
        <w:t xml:space="preserve"> </w:t>
      </w:r>
      <w:r w:rsidR="000E34B2" w:rsidRPr="000E34B2">
        <w:rPr>
          <w:b/>
          <w:i/>
        </w:rPr>
        <w:t>RAN1 confirms that the upper bound of sidelink TX power is not dependent on UE speed.</w:t>
      </w:r>
      <w:r w:rsidRPr="00491280">
        <w:rPr>
          <w:rFonts w:eastAsiaTheme="minorEastAsia"/>
          <w:b/>
          <w:lang w:eastAsia="zh-CN"/>
        </w:rPr>
        <w:fldChar w:fldCharType="end"/>
      </w:r>
    </w:p>
    <w:p w14:paraId="4D47C85A" w14:textId="77777777" w:rsidR="00491280" w:rsidRPr="00491280" w:rsidRDefault="00491280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8" w:name="_Ref510367705"/>
      <w:bookmarkStart w:id="9" w:name="_Ref503565490"/>
      <w:bookmarkStart w:id="10" w:name="_Ref493791948"/>
      <w:bookmarkStart w:id="11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2782A825" w14:textId="256E4E10" w:rsidR="00194BE1" w:rsidRPr="00194BE1" w:rsidRDefault="00194BE1" w:rsidP="00A41F6A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2" w:name="_Ref36805002"/>
      <w:bookmarkStart w:id="13" w:name="_Ref7098645"/>
      <w:bookmarkStart w:id="14" w:name="_Ref521328302"/>
      <w:bookmarkStart w:id="15" w:name="_Ref510367818"/>
      <w:bookmarkEnd w:id="8"/>
      <w:r>
        <w:t xml:space="preserve">[100e-NR-5G_V2X_NRSL-QoS-02] Email discussion/approval on when </w:t>
      </w:r>
      <w:proofErr w:type="spellStart"/>
      <w:r>
        <w:t>CR_limit</w:t>
      </w:r>
      <w:proofErr w:type="spellEnd"/>
      <w:r>
        <w:t xml:space="preserve"> is applied</w:t>
      </w:r>
      <w:bookmarkEnd w:id="12"/>
    </w:p>
    <w:p w14:paraId="070C83FB" w14:textId="77777777" w:rsidR="00194BE1" w:rsidRDefault="00194BE1" w:rsidP="00194BE1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6" w:name="_Ref23840336"/>
      <w:bookmarkStart w:id="17" w:name="_Ref6826343"/>
      <w:r w:rsidRPr="00203CE9">
        <w:rPr>
          <w:rFonts w:eastAsia="宋体"/>
          <w:szCs w:val="20"/>
        </w:rPr>
        <w:t>Chairman Notes, 3GPP TSG RAN WG1</w:t>
      </w:r>
      <w:r>
        <w:rPr>
          <w:rFonts w:eastAsia="宋体"/>
          <w:szCs w:val="20"/>
        </w:rPr>
        <w:t xml:space="preserve"> #98bis</w:t>
      </w:r>
      <w:r>
        <w:rPr>
          <w:rFonts w:eastAsia="宋体"/>
          <w:szCs w:val="20"/>
          <w:lang w:eastAsia="zh-CN"/>
        </w:rPr>
        <w:t>, Chongqing, October 2019.</w:t>
      </w:r>
      <w:bookmarkEnd w:id="16"/>
    </w:p>
    <w:p w14:paraId="497DB11D" w14:textId="37B62B57" w:rsidR="00491280" w:rsidRDefault="00491280" w:rsidP="00491280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8" w:name="_Ref36631235"/>
      <w:r>
        <w:rPr>
          <w:rFonts w:eastAsia="宋体"/>
          <w:noProof/>
          <w:szCs w:val="20"/>
        </w:rPr>
        <w:t xml:space="preserve">3GPP TS 38.331, “NR; </w:t>
      </w:r>
      <w:r w:rsidRPr="00B32BC7">
        <w:t>Radio Resource Control (RRC) protocol specification</w:t>
      </w:r>
      <w:r>
        <w:rPr>
          <w:rFonts w:eastAsia="宋体"/>
          <w:noProof/>
          <w:szCs w:val="20"/>
        </w:rPr>
        <w:t>”, v16.</w:t>
      </w:r>
      <w:r w:rsidR="003C7BE7">
        <w:rPr>
          <w:rFonts w:eastAsia="宋体"/>
          <w:noProof/>
          <w:szCs w:val="20"/>
        </w:rPr>
        <w:t>0</w:t>
      </w:r>
      <w:r>
        <w:rPr>
          <w:rFonts w:eastAsia="宋体"/>
          <w:noProof/>
          <w:szCs w:val="20"/>
        </w:rPr>
        <w:t>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18"/>
    </w:p>
    <w:bookmarkEnd w:id="13"/>
    <w:bookmarkEnd w:id="17"/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9"/>
    <w:bookmarkEnd w:id="10"/>
    <w:bookmarkEnd w:id="11"/>
    <w:bookmarkEnd w:id="14"/>
    <w:bookmarkEnd w:id="15"/>
    <w:p w14:paraId="445010F7" w14:textId="308488F4" w:rsidR="00555492" w:rsidRPr="002D4E32" w:rsidRDefault="00555492" w:rsidP="0055549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Annex. Text proposal</w:t>
      </w:r>
      <w:r w:rsidR="00194BE1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</w:p>
    <w:p w14:paraId="09A61791" w14:textId="77777777" w:rsidR="00555492" w:rsidRDefault="00555492" w:rsidP="00555492">
      <w:pPr>
        <w:pStyle w:val="a0"/>
        <w:spacing w:before="120"/>
        <w:rPr>
          <w:rFonts w:eastAsia="Batang"/>
          <w:szCs w:val="20"/>
          <w:lang w:eastAsia="x-none"/>
        </w:rPr>
      </w:pPr>
    </w:p>
    <w:p w14:paraId="619E7C09" w14:textId="77777777" w:rsidR="00486176" w:rsidRPr="00486176" w:rsidRDefault="00486176" w:rsidP="003E378E">
      <w:pPr>
        <w:keepNext/>
        <w:keepLines/>
        <w:spacing w:before="120" w:after="180"/>
        <w:outlineLvl w:val="2"/>
        <w:rPr>
          <w:rFonts w:ascii="Arial" w:hAnsi="Arial"/>
          <w:sz w:val="28"/>
          <w:szCs w:val="20"/>
          <w:lang w:val="x-none"/>
        </w:rPr>
      </w:pPr>
      <w:r w:rsidRPr="00486176">
        <w:rPr>
          <w:rFonts w:ascii="Arial" w:hAnsi="Arial"/>
          <w:sz w:val="28"/>
          <w:szCs w:val="20"/>
          <w:lang w:val="x-none"/>
        </w:rPr>
        <w:t>8.1.6</w:t>
      </w:r>
      <w:r w:rsidRPr="00486176">
        <w:rPr>
          <w:rFonts w:ascii="Arial" w:hAnsi="Arial"/>
          <w:sz w:val="28"/>
          <w:szCs w:val="20"/>
          <w:lang w:val="x-none"/>
        </w:rPr>
        <w:tab/>
        <w:t>Sidelink congestion control in sidelink resource allocation mode 2</w:t>
      </w:r>
    </w:p>
    <w:p w14:paraId="180962A1" w14:textId="77777777" w:rsidR="00486176" w:rsidRPr="00486176" w:rsidRDefault="00486176" w:rsidP="00486176">
      <w:pPr>
        <w:spacing w:after="180"/>
        <w:rPr>
          <w:rFonts w:eastAsia="Malgun Gothic"/>
          <w:sz w:val="20"/>
          <w:szCs w:val="20"/>
          <w:lang w:val="en-GB" w:eastAsia="ko-KR"/>
        </w:rPr>
      </w:pP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If a UE is </w:t>
      </w:r>
      <w:r w:rsidRPr="00486176">
        <w:rPr>
          <w:rFonts w:eastAsia="Malgun Gothic"/>
          <w:sz w:val="20"/>
          <w:szCs w:val="20"/>
          <w:lang w:val="en-GB" w:eastAsia="ko-KR"/>
        </w:rPr>
        <w:t>configured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with high</w:t>
      </w:r>
      <w:r w:rsidRPr="00486176">
        <w:rPr>
          <w:rFonts w:eastAsia="Malgun Gothic"/>
          <w:sz w:val="20"/>
          <w:szCs w:val="20"/>
          <w:lang w:val="en-GB" w:eastAsia="ko-KR"/>
        </w:rPr>
        <w:t>er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layer parameter </w:t>
      </w:r>
      <w:proofErr w:type="spellStart"/>
      <w:r w:rsidRPr="00486176">
        <w:rPr>
          <w:rFonts w:eastAsia="Malgun Gothic"/>
          <w:i/>
          <w:sz w:val="20"/>
          <w:szCs w:val="20"/>
          <w:lang w:val="en-GB" w:eastAsia="ko-KR"/>
        </w:rPr>
        <w:t>sl</w:t>
      </w:r>
      <w:proofErr w:type="spellEnd"/>
      <w:r w:rsidRPr="00486176">
        <w:rPr>
          <w:rFonts w:eastAsia="Malgun Gothic"/>
          <w:i/>
          <w:sz w:val="20"/>
          <w:szCs w:val="20"/>
          <w:lang w:val="en-GB" w:eastAsia="ko-KR"/>
        </w:rPr>
        <w:t>-CR-Limit</w:t>
      </w:r>
      <w:r w:rsidRPr="00486176">
        <w:rPr>
          <w:rFonts w:eastAsia="Malgun Gothic" w:hint="eastAsia"/>
          <w:i/>
          <w:sz w:val="20"/>
          <w:szCs w:val="20"/>
          <w:lang w:val="en-GB" w:eastAsia="ko-KR"/>
        </w:rPr>
        <w:t xml:space="preserve"> 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and transmits PSSCH in </w:t>
      </w:r>
      <w:r w:rsidRPr="00486176">
        <w:rPr>
          <w:rFonts w:eastAsia="Malgun Gothic"/>
          <w:sz w:val="20"/>
          <w:szCs w:val="20"/>
          <w:lang w:val="en-GB" w:eastAsia="ko-KR"/>
        </w:rPr>
        <w:t>slot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Pr="00486176">
        <w:rPr>
          <w:rFonts w:eastAsia="Malgun Gothic" w:hint="eastAsia"/>
          <w:i/>
          <w:sz w:val="20"/>
          <w:szCs w:val="20"/>
          <w:lang w:val="en-GB" w:eastAsia="ko-KR"/>
        </w:rPr>
        <w:t>n</w:t>
      </w:r>
      <w:r w:rsidRPr="00486176">
        <w:rPr>
          <w:rFonts w:eastAsia="Malgun Gothic" w:hint="eastAsia"/>
          <w:sz w:val="20"/>
          <w:szCs w:val="20"/>
          <w:lang w:val="en-GB" w:eastAsia="ko-KR"/>
        </w:rPr>
        <w:t>, the UE shall ensure the following limits for any priority value k;</w:t>
      </w:r>
    </w:p>
    <w:p w14:paraId="3B19698B" w14:textId="77777777" w:rsidR="00486176" w:rsidRPr="00486176" w:rsidRDefault="00486176" w:rsidP="00486176">
      <w:pPr>
        <w:keepLines/>
        <w:tabs>
          <w:tab w:val="center" w:pos="4536"/>
          <w:tab w:val="right" w:pos="9072"/>
        </w:tabs>
        <w:spacing w:after="180"/>
        <w:rPr>
          <w:rFonts w:eastAsia="Malgun Gothic"/>
          <w:noProof/>
          <w:sz w:val="20"/>
          <w:szCs w:val="20"/>
          <w:lang w:val="en-GB" w:eastAsia="ko-KR"/>
        </w:rPr>
      </w:pPr>
      <w:r w:rsidRPr="00486176">
        <w:rPr>
          <w:noProof/>
          <w:sz w:val="20"/>
          <w:szCs w:val="20"/>
          <w:lang w:val="en-GB"/>
        </w:rPr>
        <w:tab/>
      </w:r>
      <m:oMath>
        <m:nary>
          <m:naryPr>
            <m:chr m:val="∑"/>
            <m:supHide m:val="1"/>
            <m:ctrlPr>
              <w:rPr>
                <w:rFonts w:ascii="Cambria Math" w:hAnsi="Cambria Math"/>
                <w:i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/>
                <w:noProof/>
                <w:sz w:val="20"/>
                <w:szCs w:val="20"/>
                <w:lang w:val="en-GB"/>
              </w:rPr>
              <m:t>i</m:t>
            </m:r>
            <m:r>
              <w:rPr>
                <w:rFonts w:ascii="Cambria Math"/>
                <w:noProof/>
                <w:sz w:val="20"/>
                <w:szCs w:val="20"/>
                <w:lang w:val="en-GB"/>
              </w:rPr>
              <m:t>≥</m:t>
            </m:r>
            <m:r>
              <w:rPr>
                <w:rFonts w:ascii="Cambria Math"/>
                <w:noProof/>
                <w:sz w:val="20"/>
                <w:szCs w:val="20"/>
                <w:lang w:val="en-GB"/>
              </w:rPr>
              <m:t>k</m:t>
            </m:r>
          </m:sub>
          <m:sup/>
          <m:e>
            <m:r>
              <w:rPr>
                <w:rFonts w:ascii="Cambria Math"/>
                <w:noProof/>
                <w:sz w:val="20"/>
                <w:szCs w:val="20"/>
                <w:lang w:val="en-GB"/>
              </w:rPr>
              <m:t>CR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/>
                    <w:noProof/>
                    <w:sz w:val="20"/>
                    <w:szCs w:val="20"/>
                    <w:lang w:val="en-GB"/>
                  </w:rPr>
                  <m:t>i</m:t>
                </m:r>
              </m:e>
            </m:d>
          </m:e>
        </m:nary>
        <m:r>
          <w:rPr>
            <w:rFonts w:ascii="Cambria Math"/>
            <w:noProof/>
            <w:sz w:val="20"/>
            <w:szCs w:val="20"/>
            <w:lang w:val="en-GB"/>
          </w:rPr>
          <m:t>≤</m:t>
        </m:r>
        <m:r>
          <w:rPr>
            <w:rFonts w:ascii="Cambria Math"/>
            <w:noProof/>
            <w:sz w:val="20"/>
            <w:szCs w:val="20"/>
            <w:lang w:val="en-GB"/>
          </w:rPr>
          <m:t>C</m:t>
        </m:r>
        <m:sSub>
          <m:sSubPr>
            <m:ctrlPr>
              <w:rPr>
                <w:rFonts w:ascii="Cambria Math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/>
                <w:noProof/>
                <w:sz w:val="20"/>
                <w:szCs w:val="20"/>
                <w:lang w:val="en-GB"/>
              </w:rPr>
              <m:t>R</m:t>
            </m:r>
          </m:e>
          <m:sub>
            <m:r>
              <w:rPr>
                <w:rFonts w:ascii="Cambria Math"/>
                <w:noProof/>
                <w:sz w:val="20"/>
                <w:szCs w:val="20"/>
                <w:lang w:val="en-GB"/>
              </w:rPr>
              <m:t>Limit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/>
                <w:noProof/>
                <w:sz w:val="20"/>
                <w:szCs w:val="20"/>
                <w:lang w:val="en-GB"/>
              </w:rPr>
              <m:t>k</m:t>
            </m:r>
          </m:e>
        </m:d>
      </m:oMath>
    </w:p>
    <w:p w14:paraId="58F2D608" w14:textId="77777777" w:rsidR="00486176" w:rsidRPr="00486176" w:rsidRDefault="00486176" w:rsidP="00486176">
      <w:pPr>
        <w:spacing w:after="180"/>
        <w:rPr>
          <w:rFonts w:eastAsia="Malgun Gothic"/>
          <w:sz w:val="20"/>
          <w:szCs w:val="20"/>
          <w:lang w:val="en-GB" w:eastAsia="ko-KR"/>
        </w:rPr>
      </w:pPr>
      <w:r w:rsidRPr="00486176">
        <w:rPr>
          <w:rFonts w:eastAsia="Malgun Gothic" w:hint="eastAsia"/>
          <w:sz w:val="20"/>
          <w:szCs w:val="20"/>
          <w:lang w:val="en-GB" w:eastAsia="ko-KR"/>
        </w:rPr>
        <w:lastRenderedPageBreak/>
        <w:t xml:space="preserve">where </w:t>
      </w:r>
      <m:oMath>
        <m:r>
          <w:rPr>
            <w:rFonts w:ascii="Cambria Math"/>
            <w:sz w:val="20"/>
            <w:szCs w:val="20"/>
            <w:lang w:val="en-GB"/>
          </w:rPr>
          <m:t>CR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en-GB"/>
              </w:rPr>
              <m:t>i</m:t>
            </m:r>
          </m:e>
        </m:d>
      </m:oMath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is the CR evaluated in </w:t>
      </w:r>
      <w:r w:rsidRPr="00486176">
        <w:rPr>
          <w:rFonts w:eastAsia="Malgun Gothic"/>
          <w:sz w:val="20"/>
          <w:szCs w:val="20"/>
          <w:lang w:val="en-GB" w:eastAsia="ko-KR"/>
        </w:rPr>
        <w:t>slot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Pr="00486176">
        <w:rPr>
          <w:rFonts w:eastAsia="Malgun Gothic" w:hint="eastAsia"/>
          <w:i/>
          <w:sz w:val="20"/>
          <w:szCs w:val="20"/>
          <w:lang w:val="en-GB" w:eastAsia="ko-KR"/>
        </w:rPr>
        <w:t>n</w:t>
      </w:r>
      <w:r w:rsidRPr="00486176">
        <w:rPr>
          <w:rFonts w:eastAsia="Malgun Gothic" w:hint="eastAsia"/>
          <w:sz w:val="20"/>
          <w:szCs w:val="20"/>
          <w:lang w:val="en-GB" w:eastAsia="ko-KR"/>
        </w:rPr>
        <w:t>-</w:t>
      </w:r>
      <w:r w:rsidRPr="00486176">
        <w:rPr>
          <w:rFonts w:eastAsia="Malgun Gothic"/>
          <w:i/>
          <w:iCs/>
          <w:sz w:val="20"/>
          <w:szCs w:val="20"/>
          <w:lang w:val="en-GB" w:eastAsia="ko-KR"/>
        </w:rPr>
        <w:t>N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for the PSSCH transmissions with </w:t>
      </w:r>
      <w:r w:rsidRPr="00486176">
        <w:rPr>
          <w:rFonts w:eastAsia="Malgun Gothic"/>
          <w:sz w:val="20"/>
          <w:szCs w:val="20"/>
          <w:lang w:val="en-GB" w:eastAsia="ko-KR"/>
        </w:rPr>
        <w:t>"</w:t>
      </w:r>
      <w:r w:rsidRPr="00486176">
        <w:rPr>
          <w:rFonts w:eastAsia="Malgun Gothic" w:hint="eastAsia"/>
          <w:sz w:val="20"/>
          <w:szCs w:val="20"/>
          <w:lang w:val="en-GB" w:eastAsia="ko-KR"/>
        </w:rPr>
        <w:t>Priority</w:t>
      </w:r>
      <w:r w:rsidRPr="00486176">
        <w:rPr>
          <w:rFonts w:eastAsia="Malgun Gothic"/>
          <w:sz w:val="20"/>
          <w:szCs w:val="20"/>
          <w:lang w:val="en-GB" w:eastAsia="ko-KR"/>
        </w:rPr>
        <w:t>"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field in the SCI set to </w:t>
      </w:r>
      <w:proofErr w:type="spellStart"/>
      <w:r w:rsidRPr="00486176">
        <w:rPr>
          <w:rFonts w:eastAsia="Malgun Gothic" w:hint="eastAsia"/>
          <w:i/>
          <w:sz w:val="20"/>
          <w:szCs w:val="20"/>
          <w:lang w:val="en-GB" w:eastAsia="ko-KR"/>
        </w:rPr>
        <w:t>i</w:t>
      </w:r>
      <w:proofErr w:type="spellEnd"/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, and </w:t>
      </w:r>
      <m:oMath>
        <m:r>
          <w:rPr>
            <w:rFonts w:ascii="Cambria Math"/>
            <w:sz w:val="20"/>
            <w:szCs w:val="20"/>
            <w:lang w:val="en-GB"/>
          </w:rPr>
          <m:t>C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/>
                <w:sz w:val="20"/>
                <w:szCs w:val="20"/>
                <w:lang w:val="en-GB"/>
              </w:rPr>
              <m:t>R</m:t>
            </m:r>
          </m:e>
          <m:sub>
            <m:r>
              <w:rPr>
                <w:rFonts w:ascii="Cambria Math"/>
                <w:sz w:val="20"/>
                <w:szCs w:val="20"/>
                <w:lang w:val="en-GB"/>
              </w:rPr>
              <m:t>Limit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en-GB"/>
              </w:rPr>
              <m:t>k</m:t>
            </m:r>
          </m:e>
        </m:d>
      </m:oMath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corresponds to the high layer parameter </w:t>
      </w:r>
      <w:proofErr w:type="spellStart"/>
      <w:r w:rsidRPr="00486176">
        <w:rPr>
          <w:rFonts w:eastAsia="Malgun Gothic"/>
          <w:i/>
          <w:sz w:val="20"/>
          <w:szCs w:val="20"/>
          <w:lang w:val="en-GB" w:eastAsia="ko-KR"/>
        </w:rPr>
        <w:t>sl</w:t>
      </w:r>
      <w:proofErr w:type="spellEnd"/>
      <w:r w:rsidRPr="00486176">
        <w:rPr>
          <w:rFonts w:eastAsia="Malgun Gothic"/>
          <w:i/>
          <w:sz w:val="20"/>
          <w:szCs w:val="20"/>
          <w:lang w:val="en-GB" w:eastAsia="ko-KR"/>
        </w:rPr>
        <w:t>-CR-Limit</w:t>
      </w:r>
      <w:r w:rsidRPr="00486176">
        <w:rPr>
          <w:rFonts w:eastAsia="Malgun Gothic" w:hint="eastAsia"/>
          <w:i/>
          <w:sz w:val="20"/>
          <w:szCs w:val="20"/>
          <w:lang w:val="en-GB" w:eastAsia="ko-KR"/>
        </w:rPr>
        <w:t xml:space="preserve"> 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that is associated with the priority value </w:t>
      </w:r>
      <w:r w:rsidRPr="00486176">
        <w:rPr>
          <w:rFonts w:eastAsia="Malgun Gothic"/>
          <w:i/>
          <w:sz w:val="20"/>
          <w:szCs w:val="20"/>
          <w:lang w:val="en-GB" w:eastAsia="ko-KR"/>
        </w:rPr>
        <w:t>k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and the C</w:t>
      </w:r>
      <w:r w:rsidRPr="00486176">
        <w:rPr>
          <w:rFonts w:eastAsia="Malgun Gothic"/>
          <w:sz w:val="20"/>
          <w:szCs w:val="20"/>
          <w:lang w:val="en-GB" w:eastAsia="ko-KR"/>
        </w:rPr>
        <w:t>BR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range which includes the CBR measured in </w:t>
      </w:r>
      <w:r w:rsidRPr="00486176">
        <w:rPr>
          <w:rFonts w:eastAsia="Malgun Gothic"/>
          <w:sz w:val="20"/>
          <w:szCs w:val="20"/>
          <w:lang w:val="en-GB" w:eastAsia="ko-KR"/>
        </w:rPr>
        <w:t>slot</w:t>
      </w:r>
      <w:r w:rsidRPr="00486176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Pr="00486176">
        <w:rPr>
          <w:rFonts w:eastAsia="Malgun Gothic" w:hint="eastAsia"/>
          <w:i/>
          <w:sz w:val="20"/>
          <w:szCs w:val="20"/>
          <w:lang w:val="en-GB" w:eastAsia="ko-KR"/>
        </w:rPr>
        <w:t>n</w:t>
      </w:r>
      <w:r w:rsidRPr="00486176">
        <w:rPr>
          <w:rFonts w:eastAsia="Malgun Gothic" w:hint="eastAsia"/>
          <w:sz w:val="20"/>
          <w:szCs w:val="20"/>
          <w:lang w:val="en-GB" w:eastAsia="ko-KR"/>
        </w:rPr>
        <w:t>-</w:t>
      </w:r>
      <w:r w:rsidRPr="00486176">
        <w:rPr>
          <w:rFonts w:eastAsia="Malgun Gothic"/>
          <w:i/>
          <w:iCs/>
          <w:sz w:val="20"/>
          <w:szCs w:val="20"/>
          <w:lang w:val="en-GB" w:eastAsia="ko-KR"/>
        </w:rPr>
        <w:t>N</w:t>
      </w:r>
      <w:r w:rsidRPr="00486176">
        <w:rPr>
          <w:rFonts w:eastAsia="Malgun Gothic"/>
          <w:sz w:val="20"/>
          <w:szCs w:val="20"/>
          <w:lang w:val="en-GB" w:eastAsia="ko-KR"/>
        </w:rPr>
        <w:t xml:space="preserve">, where </w:t>
      </w:r>
      <w:r w:rsidRPr="00486176">
        <w:rPr>
          <w:rFonts w:eastAsia="Malgun Gothic"/>
          <w:i/>
          <w:iCs/>
          <w:sz w:val="20"/>
          <w:szCs w:val="20"/>
          <w:lang w:val="en-GB" w:eastAsia="ko-KR"/>
        </w:rPr>
        <w:t>N</w:t>
      </w:r>
      <w:r w:rsidRPr="00486176">
        <w:rPr>
          <w:rFonts w:eastAsia="Malgun Gothic"/>
          <w:sz w:val="20"/>
          <w:szCs w:val="20"/>
          <w:lang w:val="en-GB" w:eastAsia="ko-KR"/>
        </w:rPr>
        <w:t xml:space="preserve"> is the congestion control processing time.</w:t>
      </w:r>
    </w:p>
    <w:p w14:paraId="7709D741" w14:textId="77777777" w:rsidR="00486176" w:rsidRPr="00486176" w:rsidRDefault="00486176" w:rsidP="00486176">
      <w:pPr>
        <w:spacing w:after="180"/>
        <w:rPr>
          <w:rFonts w:eastAsia="Calibri"/>
          <w:sz w:val="20"/>
          <w:szCs w:val="20"/>
          <w:lang w:val="en-GB" w:eastAsia="ko-KR"/>
        </w:rPr>
      </w:pPr>
      <w:r w:rsidRPr="00486176">
        <w:rPr>
          <w:rFonts w:eastAsia="Calibri"/>
          <w:sz w:val="20"/>
          <w:szCs w:val="20"/>
          <w:lang w:val="en-GB" w:eastAsia="ko-KR"/>
        </w:rPr>
        <w:t xml:space="preserve">The congestion control processing time </w:t>
      </w:r>
      <w:r w:rsidRPr="00486176">
        <w:rPr>
          <w:rFonts w:eastAsia="Calibri"/>
          <w:i/>
          <w:iCs/>
          <w:sz w:val="20"/>
          <w:szCs w:val="20"/>
          <w:lang w:val="en-GB" w:eastAsia="ko-KR"/>
        </w:rPr>
        <w:t>N</w:t>
      </w:r>
      <w:r w:rsidRPr="00486176">
        <w:rPr>
          <w:rFonts w:eastAsia="Calibri"/>
          <w:sz w:val="20"/>
          <w:szCs w:val="20"/>
          <w:lang w:val="en-GB" w:eastAsia="ko-KR"/>
        </w:rPr>
        <w:t xml:space="preserve"> is based on µ of Table 8.1.6-1 and Table 8.1.6-2 for UE processing capability 1 and 2 respectively, where µ corresponds to the subcarrier spacing of the sidelink channel with which the PSSCH is to be transmitted. A UE shall only apply a single processing time capability in sidelink congestion control.</w:t>
      </w:r>
    </w:p>
    <w:p w14:paraId="4F93DD76" w14:textId="77777777" w:rsidR="00486176" w:rsidRPr="00486176" w:rsidRDefault="00486176" w:rsidP="00486176">
      <w:pPr>
        <w:keepNext/>
        <w:keepLines/>
        <w:spacing w:before="60" w:after="180"/>
        <w:jc w:val="center"/>
        <w:rPr>
          <w:rFonts w:ascii="Arial" w:hAnsi="Arial"/>
          <w:b/>
          <w:sz w:val="20"/>
          <w:szCs w:val="20"/>
          <w:lang w:val="x-none" w:eastAsia="ko-KR"/>
        </w:rPr>
      </w:pPr>
      <w:r w:rsidRPr="00486176">
        <w:rPr>
          <w:rFonts w:ascii="Arial" w:hAnsi="Arial"/>
          <w:b/>
          <w:sz w:val="20"/>
          <w:szCs w:val="20"/>
          <w:lang w:val="x-none" w:eastAsia="ko-KR"/>
        </w:rPr>
        <w:t>Table 8.1.6-1: Congestion control processing time for processing timing capability 1</w:t>
      </w:r>
    </w:p>
    <w:tbl>
      <w:tblPr>
        <w:tblW w:w="40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736"/>
      </w:tblGrid>
      <w:tr w:rsidR="00486176" w:rsidRPr="00486176" w14:paraId="20789626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A3D3A7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 w:eastAsia="en-GB"/>
              </w:rPr>
            </w:pPr>
            <w:r w:rsidRPr="00486176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µ 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FB9B11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Congestion control processing time N [slots]</w:t>
            </w:r>
          </w:p>
        </w:tc>
      </w:tr>
      <w:tr w:rsidR="00486176" w:rsidRPr="00486176" w14:paraId="596ED123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24E168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E83610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2</w:t>
            </w:r>
          </w:p>
        </w:tc>
      </w:tr>
      <w:tr w:rsidR="00486176" w:rsidRPr="00486176" w14:paraId="105EB601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5A16F1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2ECC42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2</w:t>
            </w:r>
          </w:p>
        </w:tc>
      </w:tr>
      <w:tr w:rsidR="00486176" w:rsidRPr="00486176" w14:paraId="6CF803C2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78F66B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92273B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486176" w:rsidRPr="00486176" w14:paraId="3AE933B3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B516F3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3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3E2A4B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8</w:t>
            </w:r>
          </w:p>
        </w:tc>
      </w:tr>
    </w:tbl>
    <w:p w14:paraId="1F712A34" w14:textId="77777777" w:rsidR="00486176" w:rsidRPr="00486176" w:rsidRDefault="00486176" w:rsidP="00486176">
      <w:pPr>
        <w:overflowPunct w:val="0"/>
        <w:autoSpaceDE w:val="0"/>
        <w:autoSpaceDN w:val="0"/>
        <w:spacing w:after="180"/>
        <w:rPr>
          <w:rFonts w:eastAsia="Calibri"/>
          <w:color w:val="000000"/>
          <w:sz w:val="20"/>
          <w:szCs w:val="20"/>
          <w:lang w:val="en-GB" w:eastAsia="ko-KR"/>
        </w:rPr>
      </w:pPr>
    </w:p>
    <w:p w14:paraId="536CCE01" w14:textId="77777777" w:rsidR="00486176" w:rsidRPr="00486176" w:rsidRDefault="00486176" w:rsidP="00486176">
      <w:pPr>
        <w:keepNext/>
        <w:keepLines/>
        <w:spacing w:before="60" w:after="180"/>
        <w:jc w:val="center"/>
        <w:rPr>
          <w:rFonts w:ascii="Arial" w:hAnsi="Arial"/>
          <w:b/>
          <w:sz w:val="20"/>
          <w:szCs w:val="20"/>
          <w:lang w:val="x-none" w:eastAsia="ko-KR"/>
        </w:rPr>
      </w:pPr>
      <w:r w:rsidRPr="00486176">
        <w:rPr>
          <w:rFonts w:ascii="Arial" w:hAnsi="Arial"/>
          <w:b/>
          <w:sz w:val="20"/>
          <w:szCs w:val="20"/>
          <w:lang w:val="x-none" w:eastAsia="ko-KR"/>
        </w:rPr>
        <w:t>Table 8.1.6-2: Congestion control processing time for processing timing capability 2</w:t>
      </w:r>
    </w:p>
    <w:tbl>
      <w:tblPr>
        <w:tblW w:w="42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3878"/>
      </w:tblGrid>
      <w:tr w:rsidR="00486176" w:rsidRPr="00486176" w14:paraId="3B517257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27D049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 w:eastAsia="en-GB"/>
              </w:rPr>
            </w:pPr>
            <w:r w:rsidRPr="00486176">
              <w:rPr>
                <w:b/>
                <w:bCs/>
                <w:color w:val="000000"/>
                <w:sz w:val="20"/>
                <w:szCs w:val="20"/>
                <w:lang w:val="en-GB"/>
              </w:rPr>
              <w:t xml:space="preserve">µ 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6E44C7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Congestion control processing time N [slots]</w:t>
            </w:r>
          </w:p>
        </w:tc>
      </w:tr>
      <w:tr w:rsidR="00486176" w:rsidRPr="00486176" w14:paraId="0754CD8A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9C4A99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E6A501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2</w:t>
            </w:r>
          </w:p>
        </w:tc>
      </w:tr>
      <w:tr w:rsidR="00486176" w:rsidRPr="00486176" w14:paraId="733D7119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5DE71F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C786EBF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4</w:t>
            </w:r>
          </w:p>
        </w:tc>
      </w:tr>
      <w:tr w:rsidR="00486176" w:rsidRPr="00486176" w14:paraId="4C8A6CAC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28B283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550AC2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8</w:t>
            </w:r>
          </w:p>
        </w:tc>
      </w:tr>
      <w:tr w:rsidR="00486176" w:rsidRPr="00486176" w14:paraId="63FBA023" w14:textId="77777777" w:rsidTr="00BA192E">
        <w:trPr>
          <w:trHeight w:val="171"/>
          <w:tblCellSpacing w:w="0" w:type="dxa"/>
        </w:trPr>
        <w:tc>
          <w:tcPr>
            <w:tcW w:w="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77E529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3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9F5E91" w14:textId="77777777" w:rsidR="00486176" w:rsidRPr="00486176" w:rsidRDefault="00486176" w:rsidP="00486176">
            <w:pPr>
              <w:spacing w:before="100" w:beforeAutospacing="1" w:after="100" w:afterAutospacing="1" w:line="171" w:lineRule="atLeast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86176">
              <w:rPr>
                <w:color w:val="000000"/>
                <w:sz w:val="20"/>
                <w:szCs w:val="20"/>
                <w:lang w:val="en-GB"/>
              </w:rPr>
              <w:t>16</w:t>
            </w:r>
          </w:p>
        </w:tc>
      </w:tr>
    </w:tbl>
    <w:p w14:paraId="473B5926" w14:textId="77777777" w:rsidR="00486176" w:rsidRPr="00486176" w:rsidRDefault="00486176" w:rsidP="00486176">
      <w:pPr>
        <w:spacing w:after="180"/>
        <w:rPr>
          <w:sz w:val="20"/>
          <w:szCs w:val="20"/>
          <w:lang w:val="en-GB"/>
        </w:rPr>
      </w:pPr>
    </w:p>
    <w:p w14:paraId="4AD7D900" w14:textId="77777777" w:rsidR="00486176" w:rsidRPr="00486176" w:rsidRDefault="00486176" w:rsidP="00486176">
      <w:pPr>
        <w:spacing w:after="180"/>
        <w:rPr>
          <w:rFonts w:eastAsia="Malgun Gothic"/>
          <w:noProof/>
          <w:sz w:val="20"/>
          <w:szCs w:val="20"/>
          <w:lang w:val="en-GB" w:eastAsia="ko-KR"/>
        </w:rPr>
      </w:pPr>
      <w:r w:rsidRPr="00486176">
        <w:rPr>
          <w:rFonts w:eastAsia="Malgun Gothic"/>
          <w:strike/>
          <w:noProof/>
          <w:color w:val="FF0000"/>
          <w:sz w:val="20"/>
          <w:szCs w:val="20"/>
          <w:lang w:val="en-GB" w:eastAsia="ko-KR"/>
        </w:rPr>
        <w:t xml:space="preserve">[ </w:t>
      </w:r>
      <w:r w:rsidRPr="00486176">
        <w:rPr>
          <w:rFonts w:eastAsia="Malgun Gothic"/>
          <w:noProof/>
          <w:sz w:val="20"/>
          <w:szCs w:val="20"/>
          <w:lang w:val="en-GB" w:eastAsia="ko-KR"/>
        </w:rPr>
        <w:t xml:space="preserve">It is up to UE implementation how to meet the above limits, including dropping the transmissions in slot </w:t>
      </w:r>
      <w:r w:rsidRPr="00486176">
        <w:rPr>
          <w:rFonts w:eastAsia="Malgun Gothic"/>
          <w:i/>
          <w:noProof/>
          <w:sz w:val="20"/>
          <w:szCs w:val="20"/>
          <w:lang w:val="en-GB" w:eastAsia="ko-KR"/>
        </w:rPr>
        <w:t>n</w:t>
      </w:r>
      <w:r w:rsidRPr="00486176">
        <w:rPr>
          <w:rFonts w:eastAsia="Malgun Gothic"/>
          <w:noProof/>
          <w:sz w:val="20"/>
          <w:szCs w:val="20"/>
          <w:lang w:val="en-GB" w:eastAsia="ko-KR"/>
        </w:rPr>
        <w:t>.</w:t>
      </w:r>
      <w:r w:rsidRPr="00486176">
        <w:rPr>
          <w:rFonts w:eastAsia="Malgun Gothic"/>
          <w:strike/>
          <w:noProof/>
          <w:color w:val="FF0000"/>
          <w:sz w:val="20"/>
          <w:szCs w:val="20"/>
          <w:lang w:val="en-GB" w:eastAsia="ko-KR"/>
        </w:rPr>
        <w:t xml:space="preserve"> ]</w:t>
      </w:r>
    </w:p>
    <w:bookmarkEnd w:id="1"/>
    <w:p w14:paraId="0814D434" w14:textId="77777777" w:rsidR="00555492" w:rsidRPr="00555492" w:rsidRDefault="00555492" w:rsidP="00F97727">
      <w:pPr>
        <w:pStyle w:val="a0"/>
        <w:spacing w:after="0"/>
        <w:rPr>
          <w:rFonts w:eastAsia="宋体"/>
          <w:sz w:val="18"/>
          <w:lang w:val="en-GB" w:eastAsia="zh-CN"/>
        </w:rPr>
      </w:pPr>
    </w:p>
    <w:sectPr w:rsidR="00555492" w:rsidRPr="00555492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EC2870" w16cid:durableId="223824E3"/>
  <w16cid:commentId w16cid:paraId="7434653D" w16cid:durableId="223825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010C6" w14:textId="77777777" w:rsidR="003162D7" w:rsidRDefault="003162D7">
      <w:r>
        <w:separator/>
      </w:r>
    </w:p>
  </w:endnote>
  <w:endnote w:type="continuationSeparator" w:id="0">
    <w:p w14:paraId="4E4ADAF4" w14:textId="77777777" w:rsidR="003162D7" w:rsidRDefault="0031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CE67CC7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E34B2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0E34B2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EFCD6" w14:textId="77777777" w:rsidR="003162D7" w:rsidRDefault="003162D7">
      <w:r>
        <w:separator/>
      </w:r>
    </w:p>
  </w:footnote>
  <w:footnote w:type="continuationSeparator" w:id="0">
    <w:p w14:paraId="74C77AAA" w14:textId="77777777" w:rsidR="003162D7" w:rsidRDefault="00316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581D49"/>
    <w:multiLevelType w:val="hybridMultilevel"/>
    <w:tmpl w:val="559010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338AB"/>
    <w:multiLevelType w:val="hybridMultilevel"/>
    <w:tmpl w:val="F142187A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2"/>
  </w:num>
  <w:num w:numId="5">
    <w:abstractNumId w:val="28"/>
  </w:num>
  <w:num w:numId="6">
    <w:abstractNumId w:val="33"/>
  </w:num>
  <w:num w:numId="7">
    <w:abstractNumId w:val="19"/>
  </w:num>
  <w:num w:numId="8">
    <w:abstractNumId w:val="26"/>
  </w:num>
  <w:num w:numId="9">
    <w:abstractNumId w:val="23"/>
  </w:num>
  <w:num w:numId="10">
    <w:abstractNumId w:val="16"/>
  </w:num>
  <w:num w:numId="11">
    <w:abstractNumId w:val="11"/>
  </w:num>
  <w:num w:numId="12">
    <w:abstractNumId w:val="27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8"/>
  </w:num>
  <w:num w:numId="20">
    <w:abstractNumId w:val="3"/>
  </w:num>
  <w:num w:numId="21">
    <w:abstractNumId w:val="14"/>
  </w:num>
  <w:num w:numId="22">
    <w:abstractNumId w:val="15"/>
  </w:num>
  <w:num w:numId="23">
    <w:abstractNumId w:val="5"/>
  </w:num>
  <w:num w:numId="24">
    <w:abstractNumId w:val="12"/>
  </w:num>
  <w:num w:numId="25">
    <w:abstractNumId w:val="30"/>
  </w:num>
  <w:num w:numId="26">
    <w:abstractNumId w:val="22"/>
  </w:num>
  <w:num w:numId="27">
    <w:abstractNumId w:val="7"/>
  </w:num>
  <w:num w:numId="28">
    <w:abstractNumId w:val="24"/>
  </w:num>
  <w:num w:numId="29">
    <w:abstractNumId w:val="8"/>
  </w:num>
  <w:num w:numId="30">
    <w:abstractNumId w:val="29"/>
  </w:num>
  <w:num w:numId="31">
    <w:abstractNumId w:val="6"/>
  </w:num>
  <w:num w:numId="32">
    <w:abstractNumId w:val="21"/>
  </w:num>
  <w:num w:numId="33">
    <w:abstractNumId w:val="9"/>
  </w:num>
  <w:num w:numId="34">
    <w:abstractNumId w:val="13"/>
  </w:num>
  <w:num w:numId="35">
    <w:abstractNumId w:val="4"/>
  </w:num>
  <w:num w:numId="36">
    <w:abstractNumId w:val="10"/>
  </w:num>
  <w:num w:numId="37">
    <w:abstractNumId w:val="17"/>
  </w:num>
  <w:num w:numId="3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wUAou2bdi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7A1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06B3"/>
    <w:rsid w:val="00091832"/>
    <w:rsid w:val="00091E9D"/>
    <w:rsid w:val="00092015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54F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4B2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1E5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470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62E3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4BE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723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5CB2"/>
    <w:rsid w:val="002463A2"/>
    <w:rsid w:val="002464E2"/>
    <w:rsid w:val="002469AD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5C7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2D7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0B4C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BE7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78E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CA5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176"/>
    <w:rsid w:val="004862C1"/>
    <w:rsid w:val="00487AAD"/>
    <w:rsid w:val="00487F15"/>
    <w:rsid w:val="00490F6A"/>
    <w:rsid w:val="00491069"/>
    <w:rsid w:val="00491280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28A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7C9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492"/>
    <w:rsid w:val="005556E4"/>
    <w:rsid w:val="00555A24"/>
    <w:rsid w:val="00555B04"/>
    <w:rsid w:val="00556B99"/>
    <w:rsid w:val="00560CF2"/>
    <w:rsid w:val="00561742"/>
    <w:rsid w:val="00561A0B"/>
    <w:rsid w:val="00562360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1ED7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8BB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7F2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19E0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11C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5984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479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858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97C88"/>
    <w:rsid w:val="009A06AB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1F6A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3282"/>
    <w:rsid w:val="00AD4730"/>
    <w:rsid w:val="00AD5320"/>
    <w:rsid w:val="00AD5FB8"/>
    <w:rsid w:val="00AD6157"/>
    <w:rsid w:val="00AD66B4"/>
    <w:rsid w:val="00AD7065"/>
    <w:rsid w:val="00AE0DC7"/>
    <w:rsid w:val="00AE203B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5C86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1F7C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59D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523B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51D8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2ECD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760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DA0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17C28"/>
    <w:rsid w:val="00E20333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6B6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E"/>
    <w:rsid w:val="00F0099B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82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F6A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555492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paragraph" w:customStyle="1" w:styleId="Reference">
    <w:name w:val="Reference"/>
    <w:basedOn w:val="EX"/>
    <w:qFormat/>
    <w:rsid w:val="00486176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4DB0B-C4DD-43C3-8D29-302EA3FA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173</cp:revision>
  <cp:lastPrinted>2008-12-09T03:19:00Z</cp:lastPrinted>
  <dcterms:created xsi:type="dcterms:W3CDTF">2019-01-09T21:59:00Z</dcterms:created>
  <dcterms:modified xsi:type="dcterms:W3CDTF">2020-04-10T10:59:00Z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